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851" w:rsidRDefault="0025285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52851" w:rsidRDefault="00252851">
      <w:pPr>
        <w:pStyle w:val="ConsPlusNormal"/>
        <w:jc w:val="both"/>
        <w:outlineLvl w:val="0"/>
      </w:pPr>
    </w:p>
    <w:p w:rsidR="00252851" w:rsidRDefault="00252851">
      <w:pPr>
        <w:pStyle w:val="ConsPlusTitle"/>
        <w:jc w:val="center"/>
        <w:outlineLvl w:val="0"/>
      </w:pPr>
      <w:r>
        <w:t>АДМИНИСТРАЦИЯ НАХОДКИНСКОГО ГОРОДСКОГО ОКРУГА</w:t>
      </w:r>
    </w:p>
    <w:p w:rsidR="00252851" w:rsidRDefault="00252851">
      <w:pPr>
        <w:pStyle w:val="ConsPlusTitle"/>
        <w:jc w:val="center"/>
      </w:pPr>
      <w:r>
        <w:t>ПРИМОРСКОГО КРАЯ</w:t>
      </w:r>
    </w:p>
    <w:p w:rsidR="00252851" w:rsidRDefault="00252851">
      <w:pPr>
        <w:pStyle w:val="ConsPlusTitle"/>
        <w:jc w:val="both"/>
      </w:pPr>
    </w:p>
    <w:p w:rsidR="00252851" w:rsidRDefault="00252851">
      <w:pPr>
        <w:pStyle w:val="ConsPlusTitle"/>
        <w:jc w:val="center"/>
      </w:pPr>
      <w:r>
        <w:t>ПОСТАНОВЛЕНИЕ</w:t>
      </w:r>
    </w:p>
    <w:p w:rsidR="00252851" w:rsidRDefault="00252851">
      <w:pPr>
        <w:pStyle w:val="ConsPlusTitle"/>
        <w:jc w:val="center"/>
      </w:pPr>
      <w:r>
        <w:t>от 23 сентября 2019 г. N 1536</w:t>
      </w:r>
    </w:p>
    <w:p w:rsidR="00252851" w:rsidRDefault="00252851">
      <w:pPr>
        <w:pStyle w:val="ConsPlusTitle"/>
        <w:jc w:val="both"/>
      </w:pPr>
    </w:p>
    <w:p w:rsidR="00252851" w:rsidRDefault="00252851">
      <w:pPr>
        <w:pStyle w:val="ConsPlusTitle"/>
        <w:jc w:val="center"/>
      </w:pPr>
      <w:r>
        <w:t>ОБ УТВЕРЖДЕНИИ ПОРЯДКА ОРГАНИЗАЦИИ СБОРА</w:t>
      </w:r>
    </w:p>
    <w:p w:rsidR="00252851" w:rsidRDefault="00252851">
      <w:pPr>
        <w:pStyle w:val="ConsPlusTitle"/>
        <w:jc w:val="center"/>
      </w:pPr>
      <w:r>
        <w:t>ОТРАБОТАННЫХ РТУТЬСОДЕРЖАЩИХ ЛАМП НА ТЕРРИТОРИИ</w:t>
      </w:r>
    </w:p>
    <w:p w:rsidR="00252851" w:rsidRDefault="00252851">
      <w:pPr>
        <w:pStyle w:val="ConsPlusTitle"/>
        <w:jc w:val="center"/>
      </w:pPr>
      <w:r>
        <w:t>НАХОДКИНСКОГО ГОРОДСКОГО ОКРУГА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24.06.1998 N 89-ФЗ "Об отходах производства и потребления",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среде", </w:t>
      </w:r>
      <w:hyperlink r:id="rId8">
        <w:r>
          <w:rPr>
            <w:color w:val="0000FF"/>
          </w:rPr>
          <w:t>ст. 48</w:t>
        </w:r>
      </w:hyperlink>
      <w:r>
        <w:t xml:space="preserve"> Устава Находкинского городского округа, администрация Находкинского городского округа постановляет: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организации сбора отработанных ртутьсодержащих ламп на территории Находкинского городского округа.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постановление</w:t>
        </w:r>
      </w:hyperlink>
      <w:r>
        <w:t xml:space="preserve"> администрации Находкинского городского округа от 30.09.2014 N 1824 "Об утверждении Порядка обращения с ртутьсодержащими отходами на территории Находкинского городского округа".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3. Управлению внешних коммуникаций администрации Находкинского городского округа (Шевкин) опубликовать настоящее постановление в средствах массовой информации Находкинского городского округа.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4. Отделу делопроизводства администрации Находкинского городского округа (Атрашок) разместить данное постановление на официальном сайте Находкинского городского округа в сети Интернет.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"Об утверждении Порядка организации сбора отработанных ртутьсодержащих ламп на территории Находкинского городского округа" возложить на заместителя главы администрации Находкинского городского округа В.А. Кожевникова.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jc w:val="right"/>
      </w:pPr>
      <w:r>
        <w:t>Глава Находкинского городского округа</w:t>
      </w:r>
    </w:p>
    <w:p w:rsidR="00252851" w:rsidRDefault="00252851">
      <w:pPr>
        <w:pStyle w:val="ConsPlusNormal"/>
        <w:jc w:val="right"/>
      </w:pPr>
      <w:r>
        <w:t>Б.И.ГЛАДКИХ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jc w:val="right"/>
        <w:outlineLvl w:val="0"/>
      </w:pPr>
      <w:r>
        <w:t>Утвержден</w:t>
      </w:r>
    </w:p>
    <w:p w:rsidR="00252851" w:rsidRDefault="00252851">
      <w:pPr>
        <w:pStyle w:val="ConsPlusNormal"/>
        <w:jc w:val="right"/>
      </w:pPr>
      <w:r>
        <w:t>постановлением</w:t>
      </w:r>
    </w:p>
    <w:p w:rsidR="00252851" w:rsidRDefault="00252851">
      <w:pPr>
        <w:pStyle w:val="ConsPlusNormal"/>
        <w:jc w:val="right"/>
      </w:pPr>
      <w:r>
        <w:t>администрации</w:t>
      </w:r>
    </w:p>
    <w:p w:rsidR="00252851" w:rsidRDefault="00252851">
      <w:pPr>
        <w:pStyle w:val="ConsPlusNormal"/>
        <w:jc w:val="right"/>
      </w:pPr>
      <w:r>
        <w:t>Находкинского</w:t>
      </w:r>
    </w:p>
    <w:p w:rsidR="00252851" w:rsidRDefault="00252851">
      <w:pPr>
        <w:pStyle w:val="ConsPlusNormal"/>
        <w:jc w:val="right"/>
      </w:pPr>
      <w:r>
        <w:t>городского округа</w:t>
      </w:r>
    </w:p>
    <w:p w:rsidR="00252851" w:rsidRDefault="00252851">
      <w:pPr>
        <w:pStyle w:val="ConsPlusNormal"/>
        <w:jc w:val="right"/>
      </w:pPr>
      <w:r>
        <w:lastRenderedPageBreak/>
        <w:t>от 23.09.2019 N 1536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Title"/>
        <w:jc w:val="center"/>
      </w:pPr>
      <w:bookmarkStart w:id="0" w:name="P32"/>
      <w:bookmarkEnd w:id="0"/>
      <w:r>
        <w:t>ПОРЯДОК</w:t>
      </w:r>
    </w:p>
    <w:p w:rsidR="00252851" w:rsidRDefault="00252851">
      <w:pPr>
        <w:pStyle w:val="ConsPlusTitle"/>
        <w:jc w:val="center"/>
      </w:pPr>
      <w:r>
        <w:t>ОРГАНИЗАЦИИ И СБОРА ОТРАБОТАННЫХ РТУТЬСОДЕРЖАЩИХ ЛАМП</w:t>
      </w:r>
    </w:p>
    <w:p w:rsidR="00252851" w:rsidRDefault="00252851">
      <w:pPr>
        <w:pStyle w:val="ConsPlusTitle"/>
        <w:jc w:val="center"/>
      </w:pPr>
      <w:r>
        <w:t>НА ТЕРРИТОРИИ НАХОДКИНСКОГО ГОРОДСКОГО ОКРУГА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Title"/>
        <w:jc w:val="center"/>
        <w:outlineLvl w:val="1"/>
      </w:pPr>
      <w:r>
        <w:t>1. Общие положения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ind w:firstLine="540"/>
        <w:jc w:val="both"/>
      </w:pPr>
      <w:r>
        <w:t xml:space="preserve">Настоящий Порядок организации и сбора отработанных ртутьсодержащих ламп на территории Находкинского городского округа разработан на основании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03.09.2010 N 681 "Об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среде".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Title"/>
        <w:jc w:val="center"/>
        <w:outlineLvl w:val="1"/>
      </w:pPr>
      <w:r>
        <w:t>2. Организация сбора ртутьсодержащих отходов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ind w:firstLine="540"/>
        <w:jc w:val="both"/>
      </w:pPr>
      <w:r>
        <w:t>2.1. Администрация Находкинского городского округа организует сбор и определяет место первичного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домах), а также их информирование.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2.2. Сбору подлежат осветительные устройства и электрические лампы с ртутным заполнением и содержанием ртути не менее 0,01%, выведенные из эксплуатации и подлежащие утилизации.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2.3. Сбор и накопление (в том числе раздельное накопление) ртутьсодержащих отходов от физических лиц, проживающих в многоквартирных домах и в индивидуальной жилой застройке, производится: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а) при управлении управляющей организацией - юридическими лицами и индивидуальными предпринимателями, осуществляющими управление жилым домом на основании заключенных договоров с собственниками помещений многоквартирного дома;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б) при управлении товариществом собственников жилья, либо жилищным кооперативом или иным специализированным потребительским кооперативом - товариществом собственников жилья, либо жилищным кооперативом или иным специализированным потребительским кооперативом, либо юридическими лицами и индивидуальными предпринимателями, заключившими с собственниками помещений многоквартирного дома договоры на оказание услуг по содержанию и ремонту общего имущества в таком доме;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в) при непосредственном управлении - юридическими лицами и индивидуальными предпринимателями, заключившими с собственниками помещений многоквартирного дома договоры на оказание услуг по содержанию и ремонту общего имущества в таком доме.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2.4. Физические лица, проживающие в индивидуальных жилых домах, сдают отработанные ртутьсодержащие лампы путем подачи разовых заявок юридическим лицам и индивидуальным предпринимателям, имеющим лицензию на деятельность по обезвреживанию и размещению отходов I - IV классов опасности, в соответствии с заключенными договорами.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2.5. Для физических лиц, проживающих в индивидуальных жилых домах: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lastRenderedPageBreak/>
        <w:t>а) организация, ответственная за прием и хранение ртутьсодержащих ламп ООО "Чистый город";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б) местом первичного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размещения, является складское помещение, расположенное по адресу: 692910, Приморский край, г. Находка, ул. Пограничная, 98, телефон для справок 65-58-55;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в) график приема: понедельник - пятница, с 8-00 до 17-00, перерыв на обед с 12-00 до 13-00.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2.6. Потребители ртутьсодержащих ламп (кроме физических лиц) осуществляют накопление отработанных ртутьсодержащих ламп.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2.7. При сборе и накоплении (в том числе раздельном накоплении) отработанных ртутьсодержащих ламп запрещается: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а) выбрасывать ртутьсодержащие лампы в мусорные контейнеры, сливать ртуть в канализацию, закапывать в землю, сжигать загрязненную ртутью тару;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о) хранить лампы вблизи нагревательных или отопительных приборов;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в) самостоятельно вскрывать корпуса неисправных ртутных ламп с целью извлечения ртути;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г) привлекать для работ с отработанными ртутьсодержащими лампами лиц, не прошедших предварительный инструктаж, и лиц, не достигших 18-летнего возраста.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 xml:space="preserve">2.8. Не допускается самостоятельное обезвреживание, использование, транспортирование и размещение отработанных ртутьсодержащих ламп потребителями отработанных ртутьсодержащих ламп, а также их накопление (в том числе раздельное накопление) в местах, являющихся общим имуществом собственников помещений многоквартирного дома, за исключением размещения в местах первичного сбора и </w:t>
      </w:r>
      <w:proofErr w:type="gramStart"/>
      <w:r>
        <w:t>размещения</w:t>
      </w:r>
      <w:proofErr w:type="gramEnd"/>
      <w:r>
        <w:t xml:space="preserve"> и транспортирования до них.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Title"/>
        <w:jc w:val="center"/>
        <w:outlineLvl w:val="1"/>
      </w:pPr>
      <w:r>
        <w:t>3. Порядок информирования о сборе ртутьсодержащих отходов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ind w:firstLine="540"/>
        <w:jc w:val="both"/>
      </w:pPr>
      <w:r>
        <w:t>3.1. Информация о порядке сбора ртутьсодержащих ламп размещается на официальном сайте Находкинского городского округа, в средствах массовой информации, в местах накопления ртутьсодержащих ламп, по месту нахождения специализированных организаций.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3.2. Юридические лица и индивидуальные предприниматели, осуществляющие управление многоквартирными домами на основании заключенного договора или заключившие с собственниками помещений многоквартирного дома договоры оказания услуг по содержанию и ремонту общего имущества в таком доме, доводят сведения о правилах обращения с отработанными ртутными лампами, указанные в п. 3.3, путем размещения их на информационных стендах (стойках) многоквартирного дома и в помещениях управляющих организаций.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3.3. Размещению подлежит следующая информация: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а) порядок организации сбора отработанных ртутьсодержащих ламп;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в) места, условия приема и виды отработанных ртутьсодержащих ламп, контактные данные организаций для проведения демеркуризационных мероприятий;</w:t>
      </w:r>
    </w:p>
    <w:p w:rsidR="00252851" w:rsidRDefault="00252851">
      <w:pPr>
        <w:pStyle w:val="ConsPlusNormal"/>
        <w:spacing w:before="220"/>
        <w:ind w:firstLine="540"/>
        <w:jc w:val="both"/>
      </w:pPr>
      <w:r>
        <w:t>г) стоимость услуг по приему отработанных ртутьсодержащих ламп.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Title"/>
        <w:jc w:val="center"/>
        <w:outlineLvl w:val="1"/>
      </w:pPr>
      <w:r>
        <w:t>4. Ответственность за нарушение</w:t>
      </w:r>
    </w:p>
    <w:p w:rsidR="00252851" w:rsidRDefault="00252851">
      <w:pPr>
        <w:pStyle w:val="ConsPlusTitle"/>
        <w:jc w:val="center"/>
      </w:pPr>
      <w:r>
        <w:lastRenderedPageBreak/>
        <w:t>порядка обращения с ртутьсодержащими отходами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ind w:firstLine="540"/>
        <w:jc w:val="both"/>
      </w:pPr>
      <w:r>
        <w:t>За нарушение Порядка обращения организации и сбора отработанных ртутьсодержащих ламп на территории Находкинского городского округа потребители несут ответственность в соответствии с действующим законодательством Российской Федерации и Приморского края.</w:t>
      </w: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jc w:val="both"/>
      </w:pPr>
    </w:p>
    <w:p w:rsidR="00252851" w:rsidRDefault="002528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D12" w:rsidRDefault="00FA7D12">
      <w:bookmarkStart w:id="1" w:name="_GoBack"/>
      <w:bookmarkEnd w:id="1"/>
    </w:p>
    <w:sectPr w:rsidR="00FA7D12" w:rsidSect="000D7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1"/>
    <w:rsid w:val="00252851"/>
    <w:rsid w:val="002D7F5F"/>
    <w:rsid w:val="00324704"/>
    <w:rsid w:val="00616F6D"/>
    <w:rsid w:val="00896FAA"/>
    <w:rsid w:val="00B54D7A"/>
    <w:rsid w:val="00C55173"/>
    <w:rsid w:val="00E1265A"/>
    <w:rsid w:val="00F54B1D"/>
    <w:rsid w:val="00FA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2CAD9-A29B-443F-9268-7E6F06FF3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2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28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28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0&amp;n=214484&amp;dst=10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5274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209" TargetMode="External"/><Relationship Id="rId10" Type="http://schemas.openxmlformats.org/officeDocument/2006/relationships/hyperlink" Target="https://login.consultant.ru/link/?req=doc&amp;base=LAW&amp;n=1527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0&amp;n=852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Коротец Ирина Владимировна</dc:creator>
  <cp:keywords/>
  <dc:description/>
  <cp:lastModifiedBy>Коротец Ирина Владимировна</cp:lastModifiedBy>
  <cp:revision>1</cp:revision>
  <dcterms:created xsi:type="dcterms:W3CDTF">2026-02-05T04:59:00Z</dcterms:created>
  <dcterms:modified xsi:type="dcterms:W3CDTF">2026-02-05T05:00:00Z</dcterms:modified>
</cp:coreProperties>
</file>