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02F" w:rsidRDefault="003D24D0" w:rsidP="003D24D0">
      <w:pPr>
        <w:keepNext/>
        <w:widowControl w:val="0"/>
        <w:spacing w:after="0" w:line="240" w:lineRule="auto"/>
        <w:ind w:right="284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Документация по планировке территории объекта энергетики регионального значения по титулу: «Строительство ПС 110/6 Советская (2х6,3 МВА) и двух ЛЭП 110 </w:t>
      </w:r>
      <w:proofErr w:type="spellStart"/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кВ</w:t>
      </w:r>
      <w:proofErr w:type="spellEnd"/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gramStart"/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</w:t>
      </w:r>
      <w:proofErr w:type="gramEnd"/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gramStart"/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ЛЭП</w:t>
      </w:r>
      <w:proofErr w:type="gramEnd"/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110 </w:t>
      </w:r>
      <w:proofErr w:type="spellStart"/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кВ</w:t>
      </w:r>
      <w:proofErr w:type="spellEnd"/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«Находка – Учебная № 1» и «Находка – Учебная </w:t>
      </w:r>
    </w:p>
    <w:p w:rsidR="003D24D0" w:rsidRPr="003D24D0" w:rsidRDefault="003D24D0" w:rsidP="003D24D0">
      <w:pPr>
        <w:keepNext/>
        <w:widowControl w:val="0"/>
        <w:spacing w:after="0" w:line="240" w:lineRule="auto"/>
        <w:ind w:right="284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D24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№ 2» ориентировочной протяженностью 0,9 км каждая»</w:t>
      </w:r>
    </w:p>
    <w:p w:rsidR="003D24D0" w:rsidRPr="003D24D0" w:rsidRDefault="003D24D0" w:rsidP="003D24D0">
      <w:pPr>
        <w:keepNext/>
        <w:widowControl w:val="0"/>
        <w:spacing w:after="0" w:line="360" w:lineRule="auto"/>
        <w:ind w:right="284"/>
        <w:contextualSpacing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6C15" w:rsidRPr="00F8293E" w:rsidRDefault="003D24D0" w:rsidP="00B021DC">
      <w:pPr>
        <w:keepNext/>
        <w:widowControl w:val="0"/>
        <w:spacing w:before="120" w:after="120" w:line="360" w:lineRule="auto"/>
        <w:ind w:right="284"/>
        <w:contextualSpacing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Положение </w:t>
      </w:r>
      <w:r w:rsidR="004D3F19"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размещении линейных объектов</w:t>
      </w:r>
    </w:p>
    <w:p w:rsidR="00626C15" w:rsidRPr="00F8293E" w:rsidRDefault="004D3F19" w:rsidP="00B021DC">
      <w:pPr>
        <w:keepNext/>
        <w:widowControl w:val="0"/>
        <w:numPr>
          <w:ilvl w:val="0"/>
          <w:numId w:val="4"/>
        </w:numPr>
        <w:spacing w:before="120" w:after="120" w:line="240" w:lineRule="auto"/>
        <w:ind w:left="0" w:firstLine="425"/>
        <w:jc w:val="both"/>
        <w:outlineLvl w:val="1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bookmarkStart w:id="0" w:name="_Toc109659856"/>
      <w:bookmarkStart w:id="1" w:name="_Toc54967298"/>
      <w:bookmarkStart w:id="2" w:name="_Toc8903208"/>
      <w:bookmarkStart w:id="3" w:name="_Toc8903124"/>
      <w:r w:rsidRPr="00F8293E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Наименование, </w:t>
      </w:r>
      <w:bookmarkEnd w:id="0"/>
      <w:bookmarkEnd w:id="1"/>
      <w:bookmarkEnd w:id="2"/>
      <w:bookmarkEnd w:id="3"/>
      <w:r w:rsidRPr="00F8293E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626C15" w:rsidRPr="00F8293E" w:rsidRDefault="004D3F19" w:rsidP="00B021DC">
      <w:pPr>
        <w:widowControl w:val="0"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Наименование объекта, планируемого для размещения «Строительство ПС 110/6 Советская (2х6,3 МВА) и двух ЛЭП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ЛЭП</w:t>
      </w:r>
      <w:proofErr w:type="gram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«Находка – Учебная </w:t>
      </w:r>
      <w:r w:rsidR="00AE1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1» и «Находка – Учебная </w:t>
      </w:r>
      <w:r w:rsidR="00AE1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2» ориентировочной протяженностью 0,9 км каждая»</w:t>
      </w:r>
      <w:r w:rsidR="00F8293E"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— Объект)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D24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Наименование </w:t>
      </w:r>
      <w:r w:rsidR="00F8293E"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бъекта</w:t>
      </w:r>
      <w:r w:rsidR="00DF43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принято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инвестиционной программой АО «ДРСК» на 2025-2030 годы, утвержденную приказом Министерства энергетики Российской Федерации от 28.11.2025 </w:t>
      </w:r>
      <w:r w:rsidR="00DB1C4B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6@ «Строительство ПС 110/6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Советская мощностью 12,6 МВА, строительство 2-х КЛ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отпайками от </w:t>
      </w:r>
      <w:proofErr w:type="gram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ВЛ</w:t>
      </w:r>
      <w:proofErr w:type="gram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Находка-Учебная </w:t>
      </w:r>
      <w:r w:rsidR="00DB1C4B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1,</w:t>
      </w:r>
      <w:r w:rsidR="00DB1C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общей длиной 1,8 км, строительство 4-х КЛ 6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общей длиной 6 км, установка 5-и ТП 6/0,4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общей мощностью 4 МВА, строительство </w:t>
      </w:r>
      <w:r w:rsidR="00DB1C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 0,4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длиной 14,4 км для заявителя УКС МКУ».</w:t>
      </w:r>
    </w:p>
    <w:p w:rsidR="00626C15" w:rsidRPr="00F8293E" w:rsidRDefault="004D3F19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характеристики Объекта:</w:t>
      </w:r>
      <w:r w:rsidR="003D24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КВЛ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Находка – Учебная I цепь с отпайкой на ПС Советская</w:t>
      </w:r>
      <w:r w:rsidR="00972FCD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3D24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КВЛ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Находка – Учебная II цепь с отпайкой на ПС Советская</w:t>
      </w:r>
      <w:r w:rsidR="00972F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tbl>
      <w:tblPr>
        <w:tblStyle w:val="aff"/>
        <w:tblW w:w="95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7"/>
        <w:gridCol w:w="4813"/>
      </w:tblGrid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Напряжение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110 </w:t>
            </w:r>
            <w:proofErr w:type="spellStart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кВ</w:t>
            </w:r>
            <w:proofErr w:type="spellEnd"/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цепей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двухцепная</w:t>
            </w:r>
            <w:proofErr w:type="spellEnd"/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Тип прокладки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кабельно-воздушное исполнение</w:t>
            </w:r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Протяженность, </w:t>
            </w:r>
            <w:proofErr w:type="gramStart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Ответвительная</w:t>
            </w:r>
            <w:proofErr w:type="spellEnd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КЛ 110 </w:t>
            </w:r>
            <w:proofErr w:type="spellStart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Находка</w:t>
            </w:r>
          </w:p>
          <w:p w:rsidR="00626C15" w:rsidRPr="00F8293E" w:rsidRDefault="004D3F19" w:rsidP="00C122C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="00C122C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Учебная </w:t>
            </w:r>
            <w:r w:rsidR="00C122C4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 на ПС Советская;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460</w:t>
            </w:r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Ответвительной</w:t>
            </w:r>
            <w:proofErr w:type="spellEnd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КЛ 110 </w:t>
            </w:r>
            <w:proofErr w:type="spellStart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Находка</w:t>
            </w:r>
          </w:p>
          <w:p w:rsidR="00626C15" w:rsidRPr="00F8293E" w:rsidRDefault="004D3F19" w:rsidP="00C122C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="00C122C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Учебная </w:t>
            </w:r>
            <w:r w:rsidR="00C122C4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 на ПС Советская;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480</w:t>
            </w:r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Пропускная способность</w:t>
            </w:r>
          </w:p>
        </w:tc>
        <w:tc>
          <w:tcPr>
            <w:tcW w:w="4813" w:type="dxa"/>
          </w:tcPr>
          <w:p w:rsidR="00626C15" w:rsidRPr="00F8293E" w:rsidRDefault="00626C1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Назначение объекта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электроснабжения</w:t>
            </w:r>
          </w:p>
        </w:tc>
      </w:tr>
    </w:tbl>
    <w:p w:rsidR="00626C15" w:rsidRPr="00F8293E" w:rsidRDefault="004D3F19" w:rsidP="003D24D0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состав Объекта включен объект капитального строительства — подстанция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Советская (ПС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Советская)</w:t>
      </w:r>
      <w:r w:rsidR="00972F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tbl>
      <w:tblPr>
        <w:tblStyle w:val="aff"/>
        <w:tblW w:w="95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7"/>
        <w:gridCol w:w="4813"/>
      </w:tblGrid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Номинальная мощность подстанции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2х6,3 МВА</w:t>
            </w:r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- силовой трансформатор Т-1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6,3</w:t>
            </w:r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- силовой трансформатор Т-2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6,3</w:t>
            </w:r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Этажность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26C15" w:rsidRPr="00F8293E" w:rsidTr="00F8293E">
        <w:tc>
          <w:tcPr>
            <w:tcW w:w="4707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Назначение объекта</w:t>
            </w:r>
          </w:p>
        </w:tc>
        <w:tc>
          <w:tcPr>
            <w:tcW w:w="4813" w:type="dxa"/>
          </w:tcPr>
          <w:p w:rsidR="00626C15" w:rsidRPr="00F8293E" w:rsidRDefault="004D3F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93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электроснабжения</w:t>
            </w:r>
          </w:p>
        </w:tc>
      </w:tr>
    </w:tbl>
    <w:p w:rsidR="00626C15" w:rsidRPr="00F8293E" w:rsidRDefault="004D3F19" w:rsidP="006F3D35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границах зоны проектирования на земельном участке с кадастровым номером 25:31:010211:431 выявлено наличие действующих кабельных линий электропередачи 6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(фидеры № 3, 15, 18, 23), находящихся в эксплуатац</w:t>
      </w:r>
      <w:proofErr w:type="gram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ООО</w:t>
      </w:r>
      <w:proofErr w:type="gram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«Дальневосточная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энергосетевая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компания» (ООО «ДЭСК»). В связи с тем, что существующие трассы проходят непосредственно через пятно застройки фундаментов силовых трансформаторов и зданий ЗРУ/ОПУ проектируемой ПС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«Советская», настоящим проектом предусмотрено изменение их местоположения (вынос).</w:t>
      </w:r>
    </w:p>
    <w:p w:rsidR="00626C15" w:rsidRPr="00F8293E" w:rsidRDefault="004D3F19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Переустройство кабельных линий 6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осуществляется в строгом соответствии с Техническими условиям</w:t>
      </w:r>
      <w:proofErr w:type="gram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и ООО</w:t>
      </w:r>
      <w:proofErr w:type="gramEnd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«ДЭСК» № 8545 от 06.10.2025. Новая трасса запроектирована в виде технологического коридора, который огибает площадку подстанции с юго-западной сторон</w:t>
      </w:r>
      <w:r w:rsidR="00144145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Данное решение обеспечивает беспрепятственный доступ сетевой организации к обслуживанию своих объектов без захода на охраняемую территорию ПС 110 </w:t>
      </w:r>
      <w:proofErr w:type="spellStart"/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кВ.</w:t>
      </w:r>
      <w:proofErr w:type="spellEnd"/>
    </w:p>
    <w:p w:rsidR="00626C15" w:rsidRPr="00F8293E" w:rsidRDefault="004D3F19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Проектные решения по выносу сетей обеспечивают сохранение исходного целевого назначения земель: линии остаются в границах исходного участка </w:t>
      </w:r>
      <w:r w:rsidR="000960E2" w:rsidRPr="000960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кадастровым номером </w:t>
      </w:r>
      <w:r w:rsidR="006F3D35" w:rsidRPr="006F3D35">
        <w:rPr>
          <w:rFonts w:ascii="Times New Roman" w:eastAsia="Times New Roman" w:hAnsi="Times New Roman" w:cs="Times New Roman"/>
          <w:sz w:val="26"/>
          <w:szCs w:val="26"/>
          <w:lang w:eastAsia="ru-RU"/>
        </w:rPr>
        <w:t>25:31:010211</w:t>
      </w: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:431, но за пределами зоны застройки основного объекта. Выполнение работ по переустройству не влечет за собой смену правообладателя, объекты остаются в имущественной и эксплуатационной ответственности собственника.</w:t>
      </w:r>
    </w:p>
    <w:p w:rsidR="00626C15" w:rsidRPr="00F8293E" w:rsidRDefault="004D3F19">
      <w:pPr>
        <w:pStyle w:val="afd"/>
        <w:widowControl w:val="0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29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626C15" w:rsidRPr="00F8293E" w:rsidRDefault="004D3F19" w:rsidP="004D3F19">
      <w:pPr>
        <w:widowControl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8293E">
        <w:rPr>
          <w:rFonts w:ascii="Times New Roman" w:hAnsi="Times New Roman" w:cs="Times New Roman"/>
          <w:sz w:val="26"/>
          <w:szCs w:val="26"/>
        </w:rPr>
        <w:t xml:space="preserve">В административном отношении зона планируемого размещения линейного объекта «Строительство ПС 110/6 Советская (2х6,3 МВА) и двух ЛЭП 110 </w:t>
      </w:r>
      <w:proofErr w:type="spellStart"/>
      <w:r w:rsidRPr="00F8293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F8293E">
        <w:rPr>
          <w:rFonts w:ascii="Times New Roman" w:hAnsi="Times New Roman" w:cs="Times New Roman"/>
          <w:sz w:val="26"/>
          <w:szCs w:val="26"/>
        </w:rPr>
        <w:t xml:space="preserve"> от ЛЭП 110 </w:t>
      </w:r>
      <w:proofErr w:type="spellStart"/>
      <w:r w:rsidRPr="00F8293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F8293E">
        <w:rPr>
          <w:rFonts w:ascii="Times New Roman" w:hAnsi="Times New Roman" w:cs="Times New Roman"/>
          <w:sz w:val="26"/>
          <w:szCs w:val="26"/>
        </w:rPr>
        <w:t xml:space="preserve"> «Находка – Учебная №</w:t>
      </w:r>
      <w:r w:rsidR="00144145">
        <w:rPr>
          <w:rFonts w:ascii="Times New Roman" w:hAnsi="Times New Roman" w:cs="Times New Roman"/>
          <w:sz w:val="26"/>
          <w:szCs w:val="26"/>
        </w:rPr>
        <w:t xml:space="preserve"> </w:t>
      </w:r>
      <w:r w:rsidRPr="00F8293E">
        <w:rPr>
          <w:rFonts w:ascii="Times New Roman" w:hAnsi="Times New Roman" w:cs="Times New Roman"/>
          <w:sz w:val="26"/>
          <w:szCs w:val="26"/>
        </w:rPr>
        <w:t>1» и «Находка – Учебная №</w:t>
      </w:r>
      <w:r w:rsidR="00144145">
        <w:rPr>
          <w:rFonts w:ascii="Times New Roman" w:hAnsi="Times New Roman" w:cs="Times New Roman"/>
          <w:sz w:val="26"/>
          <w:szCs w:val="26"/>
        </w:rPr>
        <w:t xml:space="preserve"> </w:t>
      </w:r>
      <w:r w:rsidRPr="00F8293E">
        <w:rPr>
          <w:rFonts w:ascii="Times New Roman" w:hAnsi="Times New Roman" w:cs="Times New Roman"/>
          <w:sz w:val="26"/>
          <w:szCs w:val="26"/>
        </w:rPr>
        <w:t>2» ориентировочной протяженностью 0,9 км каждая» устанавливается на территории г. Находки Находкинского городского округа Приморского края, в границах кадастровых кварталов: 25:31:010211, 25:31:000000, 25:00:000000.</w:t>
      </w:r>
      <w:proofErr w:type="gramEnd"/>
    </w:p>
    <w:p w:rsidR="00626C15" w:rsidRPr="00F8293E" w:rsidRDefault="004D3F19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bookmarkStart w:id="4" w:name="_Toc109659858"/>
      <w:r w:rsidRPr="00F8293E">
        <w:rPr>
          <w:rFonts w:ascii="Times New Roman" w:hAnsi="Times New Roman" w:cs="Times New Roman"/>
          <w:sz w:val="26"/>
          <w:szCs w:val="26"/>
        </w:rPr>
        <w:t xml:space="preserve">Перечень </w:t>
      </w:r>
      <w:proofErr w:type="gramStart"/>
      <w:r w:rsidRPr="00F8293E">
        <w:rPr>
          <w:rFonts w:ascii="Times New Roman" w:hAnsi="Times New Roman" w:cs="Times New Roman"/>
          <w:sz w:val="26"/>
          <w:szCs w:val="26"/>
        </w:rPr>
        <w:t>координат характерных точек границ зон планируемого размещения линейных объектов</w:t>
      </w:r>
      <w:bookmarkEnd w:id="4"/>
      <w:proofErr w:type="gramEnd"/>
      <w:r w:rsidRPr="00F8293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26C15" w:rsidRPr="00F8293E" w:rsidRDefault="00626C15">
      <w:pPr>
        <w:pStyle w:val="afd"/>
        <w:spacing w:line="240" w:lineRule="auto"/>
        <w:ind w:right="283"/>
        <w:jc w:val="right"/>
        <w:rPr>
          <w:rFonts w:ascii="Times New Roman" w:hAnsi="Times New Roman" w:cs="Times New Roman"/>
          <w:sz w:val="26"/>
          <w:szCs w:val="26"/>
        </w:rPr>
      </w:pPr>
    </w:p>
    <w:p w:rsidR="00566576" w:rsidRDefault="00566576" w:rsidP="00D04136">
      <w:pPr>
        <w:pStyle w:val="afd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6576">
        <w:rPr>
          <w:rFonts w:ascii="Times New Roman" w:hAnsi="Times New Roman" w:cs="Times New Roman"/>
          <w:sz w:val="26"/>
          <w:szCs w:val="26"/>
        </w:rPr>
        <w:t xml:space="preserve">Перечень </w:t>
      </w:r>
      <w:proofErr w:type="gramStart"/>
      <w:r w:rsidRPr="00566576">
        <w:rPr>
          <w:rFonts w:ascii="Times New Roman" w:hAnsi="Times New Roman" w:cs="Times New Roman"/>
          <w:sz w:val="26"/>
          <w:szCs w:val="26"/>
        </w:rPr>
        <w:t>координат характерных точек границ зон планируемого размещения линейн</w:t>
      </w:r>
      <w:r>
        <w:rPr>
          <w:rFonts w:ascii="Times New Roman" w:hAnsi="Times New Roman" w:cs="Times New Roman"/>
          <w:sz w:val="26"/>
          <w:szCs w:val="26"/>
        </w:rPr>
        <w:t>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3F19" w:rsidRPr="00F8293E">
        <w:rPr>
          <w:rFonts w:ascii="Times New Roman" w:hAnsi="Times New Roman" w:cs="Times New Roman"/>
          <w:sz w:val="26"/>
          <w:szCs w:val="26"/>
        </w:rPr>
        <w:t xml:space="preserve">объекта «Строительство ПС 110/6 Советская (2х6,3 МВА) и двух ЛЭП 110 </w:t>
      </w:r>
      <w:proofErr w:type="spellStart"/>
      <w:r w:rsidR="004D3F19" w:rsidRPr="00F8293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D3F19" w:rsidRPr="00F8293E">
        <w:rPr>
          <w:rFonts w:ascii="Times New Roman" w:hAnsi="Times New Roman" w:cs="Times New Roman"/>
          <w:sz w:val="26"/>
          <w:szCs w:val="26"/>
        </w:rPr>
        <w:t xml:space="preserve"> от ЛЭП 110 </w:t>
      </w:r>
      <w:proofErr w:type="spellStart"/>
      <w:r w:rsidR="004D3F19" w:rsidRPr="00F8293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D3F19" w:rsidRPr="00F8293E">
        <w:rPr>
          <w:rFonts w:ascii="Times New Roman" w:hAnsi="Times New Roman" w:cs="Times New Roman"/>
          <w:sz w:val="26"/>
          <w:szCs w:val="26"/>
        </w:rPr>
        <w:t xml:space="preserve"> «Находка – Учебная №1» и «Находка – Учебная №2» ориентировочной протяженностью 0,9 км каждая»</w:t>
      </w:r>
      <w:r>
        <w:rPr>
          <w:rFonts w:ascii="Times New Roman" w:hAnsi="Times New Roman" w:cs="Times New Roman"/>
          <w:sz w:val="26"/>
          <w:szCs w:val="26"/>
        </w:rPr>
        <w:t xml:space="preserve"> приведен в таблице 1</w:t>
      </w:r>
      <w:r w:rsidR="004D3F19" w:rsidRPr="00F8293E">
        <w:rPr>
          <w:rFonts w:ascii="Times New Roman" w:hAnsi="Times New Roman" w:cs="Times New Roman"/>
          <w:sz w:val="26"/>
          <w:szCs w:val="26"/>
        </w:rPr>
        <w:t>.</w:t>
      </w:r>
      <w:r w:rsidRPr="0056657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6C15" w:rsidRPr="00F8293E" w:rsidRDefault="00566576" w:rsidP="00D04136">
      <w:pPr>
        <w:pStyle w:val="afd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293E">
        <w:rPr>
          <w:rFonts w:ascii="Times New Roman" w:hAnsi="Times New Roman" w:cs="Times New Roman"/>
          <w:sz w:val="26"/>
          <w:szCs w:val="26"/>
        </w:rPr>
        <w:t>Система координат МСК-25, зона 2.</w:t>
      </w:r>
    </w:p>
    <w:p w:rsidR="00626C15" w:rsidRPr="00F8293E" w:rsidRDefault="004D3F19" w:rsidP="00D04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293E">
        <w:rPr>
          <w:rFonts w:ascii="Times New Roman" w:hAnsi="Times New Roman" w:cs="Times New Roman"/>
          <w:sz w:val="26"/>
          <w:szCs w:val="26"/>
        </w:rPr>
        <w:t xml:space="preserve">Проектом планировки территории для размещения Объекта «Строительство ПС 110/6 Советская (2х6,3 МВА) и двух </w:t>
      </w:r>
      <w:proofErr w:type="spellStart"/>
      <w:r w:rsidRPr="00F8293E">
        <w:rPr>
          <w:rFonts w:ascii="Times New Roman" w:hAnsi="Times New Roman" w:cs="Times New Roman"/>
          <w:sz w:val="26"/>
          <w:szCs w:val="26"/>
        </w:rPr>
        <w:t>ответвительных</w:t>
      </w:r>
      <w:proofErr w:type="spellEnd"/>
      <w:r w:rsidRPr="00F8293E">
        <w:rPr>
          <w:rFonts w:ascii="Times New Roman" w:hAnsi="Times New Roman" w:cs="Times New Roman"/>
          <w:sz w:val="26"/>
          <w:szCs w:val="26"/>
        </w:rPr>
        <w:t xml:space="preserve"> КЛ 110 </w:t>
      </w:r>
      <w:proofErr w:type="spellStart"/>
      <w:r w:rsidRPr="00F8293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F8293E">
        <w:rPr>
          <w:rFonts w:ascii="Times New Roman" w:hAnsi="Times New Roman" w:cs="Times New Roman"/>
          <w:sz w:val="26"/>
          <w:szCs w:val="26"/>
        </w:rPr>
        <w:t xml:space="preserve"> от </w:t>
      </w:r>
      <w:proofErr w:type="gramStart"/>
      <w:r w:rsidRPr="00F8293E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F8293E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F8293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F8293E">
        <w:rPr>
          <w:rFonts w:ascii="Times New Roman" w:hAnsi="Times New Roman" w:cs="Times New Roman"/>
          <w:sz w:val="26"/>
          <w:szCs w:val="26"/>
        </w:rPr>
        <w:t xml:space="preserve"> «Находка – Учебная № 1» и «Находка – Учебная № 2» предусматривается изменение местоположения существующих линейных объектов электросетевого хозяйства — кабельных линий КЛ 6 </w:t>
      </w:r>
      <w:proofErr w:type="spellStart"/>
      <w:r w:rsidRPr="00F8293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F8293E">
        <w:rPr>
          <w:rFonts w:ascii="Times New Roman" w:hAnsi="Times New Roman" w:cs="Times New Roman"/>
          <w:sz w:val="26"/>
          <w:szCs w:val="26"/>
        </w:rPr>
        <w:t xml:space="preserve"> ООО «ДЭСК» (фидеры № 3, 15, 18, 23), попадающих в зону застройки проектируемой подстанции.</w:t>
      </w:r>
    </w:p>
    <w:p w:rsidR="00626C15" w:rsidRDefault="004D3F19" w:rsidP="00144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293E">
        <w:rPr>
          <w:rFonts w:ascii="Times New Roman" w:hAnsi="Times New Roman" w:cs="Times New Roman"/>
          <w:sz w:val="26"/>
          <w:szCs w:val="26"/>
        </w:rPr>
        <w:t>Границы зон планируемого размещения объектов, подлежащих реконструкции (переносу), определены в соответствии с техническими условиям</w:t>
      </w:r>
      <w:proofErr w:type="gramStart"/>
      <w:r w:rsidRPr="00F8293E">
        <w:rPr>
          <w:rFonts w:ascii="Times New Roman" w:hAnsi="Times New Roman" w:cs="Times New Roman"/>
          <w:sz w:val="26"/>
          <w:szCs w:val="26"/>
        </w:rPr>
        <w:t>и ООО</w:t>
      </w:r>
      <w:proofErr w:type="gramEnd"/>
      <w:r w:rsidRPr="00F8293E">
        <w:rPr>
          <w:rFonts w:ascii="Times New Roman" w:hAnsi="Times New Roman" w:cs="Times New Roman"/>
          <w:sz w:val="26"/>
          <w:szCs w:val="26"/>
        </w:rPr>
        <w:t xml:space="preserve"> «ДЭСК» № 8545 от 06.10.2025 и требованиями ПУЭ-7. Новые трассы указанных линий проходят в границах устанавливаем</w:t>
      </w:r>
      <w:r w:rsidR="00C35208">
        <w:rPr>
          <w:rFonts w:ascii="Times New Roman" w:hAnsi="Times New Roman" w:cs="Times New Roman"/>
          <w:sz w:val="26"/>
          <w:szCs w:val="26"/>
        </w:rPr>
        <w:t>ых</w:t>
      </w:r>
      <w:r w:rsidRPr="00F8293E">
        <w:rPr>
          <w:rFonts w:ascii="Times New Roman" w:hAnsi="Times New Roman" w:cs="Times New Roman"/>
          <w:sz w:val="26"/>
          <w:szCs w:val="26"/>
        </w:rPr>
        <w:t xml:space="preserve"> публичн</w:t>
      </w:r>
      <w:r w:rsidR="00C35208">
        <w:rPr>
          <w:rFonts w:ascii="Times New Roman" w:hAnsi="Times New Roman" w:cs="Times New Roman"/>
          <w:sz w:val="26"/>
          <w:szCs w:val="26"/>
        </w:rPr>
        <w:t>ых</w:t>
      </w:r>
      <w:r w:rsidRPr="00F8293E">
        <w:rPr>
          <w:rFonts w:ascii="Times New Roman" w:hAnsi="Times New Roman" w:cs="Times New Roman"/>
          <w:sz w:val="26"/>
          <w:szCs w:val="26"/>
        </w:rPr>
        <w:t xml:space="preserve"> сервитут</w:t>
      </w:r>
      <w:r w:rsidR="00C35208">
        <w:rPr>
          <w:rFonts w:ascii="Times New Roman" w:hAnsi="Times New Roman" w:cs="Times New Roman"/>
          <w:sz w:val="26"/>
          <w:szCs w:val="26"/>
        </w:rPr>
        <w:t>ов</w:t>
      </w:r>
      <w:r w:rsidRPr="00F8293E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Start"/>
      <w:r w:rsidRPr="00F8293E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F8293E">
        <w:rPr>
          <w:rFonts w:ascii="Times New Roman" w:hAnsi="Times New Roman" w:cs="Times New Roman"/>
          <w:sz w:val="26"/>
          <w:szCs w:val="26"/>
        </w:rPr>
        <w:t xml:space="preserve"> и С2.</w:t>
      </w:r>
    </w:p>
    <w:p w:rsidR="00144145" w:rsidRPr="00F8293E" w:rsidRDefault="00144145" w:rsidP="0014414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144145"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W w:w="96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09"/>
        <w:gridCol w:w="1964"/>
        <w:gridCol w:w="2690"/>
        <w:gridCol w:w="1353"/>
        <w:gridCol w:w="2020"/>
      </w:tblGrid>
      <w:tr w:rsidR="00626C15" w:rsidTr="00F8293E">
        <w:trPr>
          <w:trHeight w:val="375"/>
          <w:tblHeader/>
        </w:trPr>
        <w:tc>
          <w:tcPr>
            <w:tcW w:w="1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 точки</w:t>
            </w:r>
          </w:p>
        </w:tc>
        <w:tc>
          <w:tcPr>
            <w:tcW w:w="46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Координаты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глы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Меры линий,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</w:p>
        </w:tc>
      </w:tr>
      <w:tr w:rsidR="00626C15" w:rsidTr="00F8293E">
        <w:trPr>
          <w:trHeight w:val="375"/>
        </w:trPr>
        <w:tc>
          <w:tcPr>
            <w:tcW w:w="1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C15" w:rsidRDefault="00626C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Y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C15" w:rsidRDefault="00626C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C15" w:rsidRDefault="00626C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326902.71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2230013.03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10.14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1' 36"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326892.64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2230014.26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4.73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1' 31"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326893.22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2230018.96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172° 57' 17"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326890.44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2230019.31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174° 13' 36"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326889.94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2230019.36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84° 13' 36"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326889.99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2230019.85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82° 57' 17"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326891.03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2230028.29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84° 13' 36"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326891.08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2230028.79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354° 13' 36"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326891.58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2230028.74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2.81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352° 57' 17"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326894.37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2230028.39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4.73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2' 11"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326894.95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2230033.09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10.14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1' 35"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326905.01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2230031.85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7.42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2' 35"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326904.11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2230024.49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12.87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356° 0' 40"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326916.95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2230023.59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115.09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85° 56' 54"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326925.08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2230138.4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57.32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111° 57' 26"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326903.65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2230191.56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89.53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125° 4' 21"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17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326852.2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2230264.83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11.52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18' 15"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326840.76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2230266.18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42.68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8' 56"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326835.67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2230223.8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53.15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13' 35"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326782.89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2230230.07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6.17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13' 54"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326783.62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2230236.19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5.86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14' 58"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326777.8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2230236.88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45.57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82° 47' 46"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326783.52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2230282.09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17.92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1' 22"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326801.31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2230279.92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9.61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4' 2"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326810.85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2230278.76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19.22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352° 51' 23"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326829.92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2230276.37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17' 4"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326841.64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2230274.99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303° 21' 25"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326845.05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2230269.81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5.68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356° 52' 14"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326850.72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2230269.5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1.59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268° 49' 51"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326850.68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2230267.91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3.16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18' 15"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326853.82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2230267.54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91.27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305° 4' 21"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326906.27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2230192.84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58.53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291° 46' 8"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326927.97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2230138.49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118.26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265° 56' 54"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326919.62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2230020.52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15.89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176° 0' 10"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9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326903.76</w:t>
            </w:r>
          </w:p>
        </w:tc>
        <w:tc>
          <w:tcPr>
            <w:tcW w:w="2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2230021.63</w:t>
            </w:r>
          </w:p>
        </w:tc>
        <w:tc>
          <w:tcPr>
            <w:tcW w:w="1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8.66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0' 34"</w:t>
            </w:r>
          </w:p>
        </w:tc>
      </w:tr>
      <w:tr w:rsidR="00626C15" w:rsidTr="00F8293E">
        <w:trPr>
          <w:trHeight w:val="375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326902.71</w:t>
            </w:r>
          </w:p>
        </w:tc>
        <w:tc>
          <w:tcPr>
            <w:tcW w:w="26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2230013.03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10.14</w:t>
            </w:r>
          </w:p>
        </w:tc>
        <w:tc>
          <w:tcPr>
            <w:tcW w:w="2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C15" w:rsidRDefault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1' 36"</w:t>
            </w:r>
          </w:p>
        </w:tc>
      </w:tr>
    </w:tbl>
    <w:p w:rsidR="00626C15" w:rsidRPr="00411DD9" w:rsidRDefault="004D3F19">
      <w:pPr>
        <w:numPr>
          <w:ilvl w:val="0"/>
          <w:numId w:val="4"/>
        </w:numPr>
        <w:spacing w:before="240" w:after="240"/>
        <w:rPr>
          <w:rFonts w:ascii="Times New Roman" w:hAnsi="Times New Roman" w:cs="Times New Roman"/>
          <w:spacing w:val="-6"/>
          <w:sz w:val="26"/>
          <w:szCs w:val="26"/>
        </w:rPr>
      </w:pPr>
      <w:bookmarkStart w:id="5" w:name="_Toc109659860"/>
      <w:bookmarkStart w:id="6" w:name="_Toc54967303"/>
      <w:bookmarkStart w:id="7" w:name="_Toc8903243"/>
      <w:bookmarkStart w:id="8" w:name="_Toc8903159"/>
      <w:r w:rsidRPr="00411DD9">
        <w:rPr>
          <w:rFonts w:ascii="Times New Roman" w:hAnsi="Times New Roman" w:cs="Times New Roman"/>
          <w:sz w:val="26"/>
          <w:szCs w:val="26"/>
        </w:rPr>
        <w:t xml:space="preserve">Предельные параметры разрешенного строительства, реконструкции объектов капитального строительства, входящих </w:t>
      </w:r>
      <w:r w:rsidRPr="00411DD9">
        <w:rPr>
          <w:rFonts w:ascii="Times New Roman" w:hAnsi="Times New Roman" w:cs="Times New Roman"/>
          <w:spacing w:val="-6"/>
          <w:sz w:val="26"/>
          <w:szCs w:val="26"/>
        </w:rPr>
        <w:t>в состав линейных объектов в границах зон их планируемого размещения</w:t>
      </w:r>
      <w:bookmarkEnd w:id="5"/>
      <w:bookmarkEnd w:id="6"/>
      <w:bookmarkEnd w:id="7"/>
      <w:bookmarkEnd w:id="8"/>
    </w:p>
    <w:p w:rsidR="00626C15" w:rsidRPr="00411DD9" w:rsidRDefault="004D3F19">
      <w:pPr>
        <w:numPr>
          <w:ilvl w:val="1"/>
          <w:numId w:val="12"/>
        </w:numPr>
        <w:rPr>
          <w:rFonts w:ascii="Times New Roman" w:hAnsi="Times New Roman" w:cs="Times New Roman"/>
          <w:spacing w:val="-6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Информация о расположении Объекта на территориях исторических поселений</w:t>
      </w:r>
    </w:p>
    <w:p w:rsidR="00626C15" w:rsidRPr="00411DD9" w:rsidRDefault="004D3F1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В соответствии с требованиями статьи 59 Федерального закона от 25.06.2002 № 73-ФЗ «Об объектах культурного наследия </w:t>
      </w:r>
      <w:r w:rsidRPr="00411DD9">
        <w:rPr>
          <w:rFonts w:ascii="Times New Roman" w:hAnsi="Times New Roman" w:cs="Times New Roman"/>
          <w:color w:val="000000"/>
          <w:sz w:val="26"/>
          <w:szCs w:val="26"/>
        </w:rPr>
        <w:t>(памятниках истории и культуры) народов Российской Федерации</w:t>
      </w:r>
      <w:r w:rsidRPr="00411DD9">
        <w:rPr>
          <w:rFonts w:ascii="Times New Roman" w:hAnsi="Times New Roman" w:cs="Times New Roman"/>
          <w:sz w:val="26"/>
          <w:szCs w:val="26"/>
        </w:rPr>
        <w:t>», при подготовке документации по планировке территории проведен анализ на предмет нахождения Объекта в границах исторических поселений.</w:t>
      </w:r>
    </w:p>
    <w:p w:rsidR="00AD0714" w:rsidRDefault="004D3F1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Территория, предназначенная для размещения объекта регионального значения «Строительство ПС 110/6 Советская (2х6,3 МВА) и двух ЛЭП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ЛЭП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«Находка – Учебная №1» и «Находка – Учебная №2», не относится к историческим поселениям федерального или регионального значения [Приказ № 839]. Согласно </w:t>
      </w:r>
    </w:p>
    <w:p w:rsidR="00626C15" w:rsidRPr="00411DD9" w:rsidRDefault="004D3F19" w:rsidP="00AD071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>Перечню исторических поселений федерального значения, утвержденному Приказом Министерства культуры Российской Федерации от 04.04.2023 № 839, город Находка Приморского края в указанный перечень не включен.</w:t>
      </w:r>
    </w:p>
    <w:p w:rsidR="00626C15" w:rsidRPr="00411DD9" w:rsidRDefault="004D3F1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По сведениям Инспекции по охране объектов культурного наследия Приморского края, в районе улиц Пограничная и Вавилова отсутствуют границы исторических поселений регионального значения.</w:t>
      </w:r>
    </w:p>
    <w:p w:rsidR="00626C15" w:rsidRPr="00411DD9" w:rsidRDefault="004D3F1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11DD9">
        <w:rPr>
          <w:rFonts w:ascii="Times New Roman" w:hAnsi="Times New Roman" w:cs="Times New Roman"/>
          <w:sz w:val="26"/>
          <w:szCs w:val="26"/>
        </w:rPr>
        <w:t xml:space="preserve">В связи с этим проектные решения по строительству ПС 110/6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«Советская» и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ответвительных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КЛ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не подлежат согласованию с органами охраны объектов культурного наследия в части внешнего облика, а к архитектурным решениям Объекта (модульные блоки ЗРУ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>, ОПУ, ОРУ) не предъявляются требования по обеспечению композиционного единства с исторической застройкой.</w:t>
      </w:r>
      <w:proofErr w:type="gramEnd"/>
    </w:p>
    <w:p w:rsidR="00626C15" w:rsidRPr="00411DD9" w:rsidRDefault="004D3F19">
      <w:pPr>
        <w:numPr>
          <w:ilvl w:val="1"/>
          <w:numId w:val="4"/>
        </w:numPr>
        <w:rPr>
          <w:rFonts w:ascii="Times New Roman" w:hAnsi="Times New Roman" w:cs="Times New Roman"/>
          <w:spacing w:val="-6"/>
          <w:sz w:val="26"/>
          <w:szCs w:val="26"/>
        </w:rPr>
      </w:pPr>
      <w:r w:rsidRPr="00411DD9">
        <w:rPr>
          <w:rFonts w:ascii="Times New Roman" w:hAnsi="Times New Roman" w:cs="Times New Roman"/>
          <w:spacing w:val="-6"/>
          <w:sz w:val="26"/>
          <w:szCs w:val="26"/>
        </w:rPr>
        <w:t>Предельные параметры разрешенного строительства и реконструкции</w:t>
      </w:r>
    </w:p>
    <w:p w:rsidR="00626C15" w:rsidRPr="00411DD9" w:rsidRDefault="004D3F1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В соответствии с требованиями части 4 статьи 36 Градостроительного кодекса Российской Федерации,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626C15" w:rsidRPr="00411DD9" w:rsidRDefault="004D3F19">
      <w:pPr>
        <w:pStyle w:val="afd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Учитывая технические характеристики Объекта (трансформаторная подстанция и кабельно-воздушные линии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>), предельные параметры разрешенного строительства (высотность, этажность, процент застройки), установленные правилами землепользования и застройки Находкинского городского округа для капитальных зданий гражданского назначения, в данном случае не устанавливаются. Основные параметры застройки определяются исключительно технологическими потребностями сетевого хозяйства и нормами промышленной безопасности.</w:t>
      </w:r>
    </w:p>
    <w:p w:rsidR="00626C15" w:rsidRPr="00411DD9" w:rsidRDefault="004D3F19">
      <w:pPr>
        <w:numPr>
          <w:ilvl w:val="1"/>
          <w:numId w:val="4"/>
        </w:numPr>
        <w:rPr>
          <w:rFonts w:ascii="Times New Roman" w:hAnsi="Times New Roman" w:cs="Times New Roman"/>
          <w:spacing w:val="-6"/>
          <w:sz w:val="26"/>
          <w:szCs w:val="26"/>
        </w:rPr>
      </w:pPr>
      <w:r w:rsidRPr="00411DD9">
        <w:rPr>
          <w:rFonts w:ascii="Times New Roman" w:hAnsi="Times New Roman" w:cs="Times New Roman"/>
          <w:spacing w:val="-6"/>
          <w:sz w:val="26"/>
          <w:szCs w:val="26"/>
        </w:rPr>
        <w:t>Планировочные и технические параметры размещения Объекта</w:t>
      </w:r>
    </w:p>
    <w:p w:rsidR="00626C15" w:rsidRPr="00411DD9" w:rsidRDefault="004D3F19">
      <w:pPr>
        <w:pStyle w:val="afd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В соответствии с требованиями части 4 статьи 36 Градостроительного кодекса Российской Федерации,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626C15" w:rsidRPr="0035403E" w:rsidRDefault="004D3F1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 xml:space="preserve">Граница зоны планируемого размещения (ЗПР) Объекта сформирована с учетом технологических габаритов оборудования и требований Постановления Правительства РФ </w:t>
      </w:r>
      <w:r w:rsidR="0035403E">
        <w:rPr>
          <w:rFonts w:ascii="Times New Roman" w:hAnsi="Times New Roman" w:cs="Times New Roman"/>
          <w:sz w:val="26"/>
          <w:szCs w:val="26"/>
        </w:rPr>
        <w:t xml:space="preserve">от </w:t>
      </w:r>
      <w:r w:rsidR="0035403E" w:rsidRPr="0035403E">
        <w:rPr>
          <w:rFonts w:ascii="Times New Roman" w:hAnsi="Times New Roman" w:cs="Times New Roman"/>
          <w:sz w:val="26"/>
          <w:szCs w:val="26"/>
        </w:rPr>
        <w:t xml:space="preserve">24.02.200 </w:t>
      </w:r>
      <w:r w:rsidRPr="00411DD9">
        <w:rPr>
          <w:rFonts w:ascii="Times New Roman" w:hAnsi="Times New Roman" w:cs="Times New Roman"/>
          <w:sz w:val="26"/>
          <w:szCs w:val="26"/>
        </w:rPr>
        <w:t>№ 160</w:t>
      </w:r>
      <w:r w:rsidR="0035403E">
        <w:rPr>
          <w:rFonts w:ascii="Times New Roman" w:hAnsi="Times New Roman" w:cs="Times New Roman"/>
          <w:sz w:val="26"/>
          <w:szCs w:val="26"/>
        </w:rPr>
        <w:t xml:space="preserve"> «</w:t>
      </w:r>
      <w:r w:rsidR="0035403E" w:rsidRPr="0035403E">
        <w:rPr>
          <w:rFonts w:ascii="Times New Roman" w:hAnsi="Times New Roman" w:cs="Times New Roman"/>
          <w:sz w:val="26"/>
          <w:szCs w:val="26"/>
        </w:rPr>
        <w:t>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(далее - ПП РФ № 160)</w:t>
      </w:r>
      <w:r w:rsidRPr="0035403E">
        <w:rPr>
          <w:rFonts w:ascii="Times New Roman" w:hAnsi="Times New Roman" w:cs="Times New Roman"/>
          <w:sz w:val="26"/>
          <w:szCs w:val="26"/>
        </w:rPr>
        <w:t>.</w:t>
      </w:r>
    </w:p>
    <w:p w:rsidR="00626C15" w:rsidRPr="00411DD9" w:rsidRDefault="004D3F19">
      <w:pPr>
        <w:pStyle w:val="afd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Общая площадь зоны планируемого размещения (ЗПР): составляет </w:t>
      </w:r>
      <w:r w:rsidRPr="00411DD9">
        <w:rPr>
          <w:rFonts w:ascii="Times New Roman" w:eastAsia="Times New Roman" w:hAnsi="Times New Roman" w:cs="Times New Roman"/>
          <w:sz w:val="26"/>
          <w:szCs w:val="26"/>
          <w:lang w:eastAsia="ru-RU"/>
        </w:rPr>
        <w:t>4086,12</w:t>
      </w:r>
      <w:r w:rsidRPr="00411DD9">
        <w:rPr>
          <w:rFonts w:ascii="Times New Roman" w:hAnsi="Times New Roman" w:cs="Times New Roman"/>
          <w:sz w:val="26"/>
          <w:szCs w:val="26"/>
        </w:rPr>
        <w:t xml:space="preserve"> кв. м. Данная территория включает в себя площадку ПС 110/6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и технологические коридоры прокладки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ответвительных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КЛ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кВ.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В границах ЗПР расположены существующие объекты электросетевого хозяйства — кабельные линии КЛ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ООО «ДЭСК». Согласно ТУ № 8545 от 06.10.2025, для реализации проекта строительства ПС «Советская» предусмотрено освобождение территории от указанных инженерных коммуникаций (фидеры № 3, 15, 18, 23) путем их выноса за границы устанавливаемого публичного сервитута.</w:t>
      </w:r>
    </w:p>
    <w:p w:rsidR="00626C15" w:rsidRPr="00411DD9" w:rsidRDefault="004D3F1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2. Охранные зоны (согласно ПП РФ № 160):</w:t>
      </w:r>
    </w:p>
    <w:p w:rsidR="00626C15" w:rsidRPr="00411DD9" w:rsidRDefault="00570BB7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 для воздушных участков ЛЭП 110 </w:t>
      </w:r>
      <w:proofErr w:type="spellStart"/>
      <w:r w:rsidR="004D3F19"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D3F19" w:rsidRPr="00411DD9">
        <w:rPr>
          <w:rFonts w:ascii="Times New Roman" w:hAnsi="Times New Roman" w:cs="Times New Roman"/>
          <w:sz w:val="26"/>
          <w:szCs w:val="26"/>
        </w:rPr>
        <w:t xml:space="preserve"> и ПС 110/6 </w:t>
      </w:r>
      <w:proofErr w:type="spellStart"/>
      <w:r w:rsidR="004D3F19"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D3F19" w:rsidRPr="00411DD9">
        <w:rPr>
          <w:rFonts w:ascii="Times New Roman" w:hAnsi="Times New Roman" w:cs="Times New Roman"/>
          <w:sz w:val="26"/>
          <w:szCs w:val="26"/>
        </w:rPr>
        <w:t xml:space="preserve"> — установлены на расстоянии 20 метров от проекции крайних проводов и от периметра ограждения подстанции;</w:t>
      </w:r>
    </w:p>
    <w:p w:rsidR="00626C15" w:rsidRPr="00411DD9" w:rsidRDefault="00570BB7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 для подземных кабельных линий 110 </w:t>
      </w:r>
      <w:proofErr w:type="spellStart"/>
      <w:r w:rsidR="004D3F19"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D3F19" w:rsidRPr="00411DD9">
        <w:rPr>
          <w:rFonts w:ascii="Times New Roman" w:hAnsi="Times New Roman" w:cs="Times New Roman"/>
          <w:sz w:val="26"/>
          <w:szCs w:val="26"/>
        </w:rPr>
        <w:t xml:space="preserve"> — установлены на расстоянии 1 метр от крайних кабелей в каждую сторону. Общая ширина кабельного коридора в границах ЗПР составляет 2,88 м, что обосновано параллельной прокладкой трех кабелей 110 </w:t>
      </w:r>
      <w:proofErr w:type="spellStart"/>
      <w:r w:rsidR="004D3F19"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D3F19" w:rsidRPr="00411DD9">
        <w:rPr>
          <w:rFonts w:ascii="Times New Roman" w:hAnsi="Times New Roman" w:cs="Times New Roman"/>
          <w:sz w:val="26"/>
          <w:szCs w:val="26"/>
        </w:rPr>
        <w:t xml:space="preserve"> в одной трассе.</w:t>
      </w:r>
    </w:p>
    <w:p w:rsidR="00626C15" w:rsidRPr="00411DD9" w:rsidRDefault="004D3F1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3. Глубина заложения и конструктив: прокладка кабельных линий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предусматривается в железобетонных лотках на глубине не менее 1,5 м от проектной отметки земли в соответствии с требованиями ПУЭ-7.</w:t>
      </w:r>
    </w:p>
    <w:p w:rsidR="00626C15" w:rsidRPr="00411DD9" w:rsidRDefault="004D3F1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4. Инженерная защита в особых условиях: проектные решения учитывают нахождение части Объекта в зоне умеренного подтопления озера Солёное (ЗОУИТ 25:31-6.374) с глубиной залегания грунтовых вод от 0,3 до 2,0 м. Проектом предусмотрена инженерная защита оборудования и фундаментов от агрессивного воздействия грунтовых вод и морозного пучения.</w:t>
      </w:r>
    </w:p>
    <w:p w:rsidR="00626C15" w:rsidRPr="00411DD9" w:rsidRDefault="004D3F19">
      <w:pPr>
        <w:pStyle w:val="afd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>Параметры элементов конструкций (фундаментов ПС, заменяемой опоры № 2 типа У110-2+5) уточняются на стадии разработки рабочей документации, но строго ограничены рамками ЗПР, установленными настоящим проектом планировки.</w:t>
      </w:r>
    </w:p>
    <w:p w:rsidR="00626C15" w:rsidRPr="00411DD9" w:rsidRDefault="004D3F19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bookmarkStart w:id="9" w:name="_Toc109659861"/>
      <w:bookmarkStart w:id="10" w:name="_Toc108546264"/>
      <w:proofErr w:type="gramStart"/>
      <w:r w:rsidRPr="00411DD9">
        <w:rPr>
          <w:rFonts w:ascii="Times New Roman" w:hAnsi="Times New Roman" w:cs="Times New Roman"/>
          <w:sz w:val="26"/>
          <w:szCs w:val="26"/>
        </w:rPr>
        <w:t>Информация о необходимости осуществления мероприятий по защите сохраняемых ОКС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</w:t>
      </w:r>
      <w:bookmarkEnd w:id="9"/>
      <w:bookmarkEnd w:id="10"/>
      <w:r w:rsidRPr="00411DD9">
        <w:rPr>
          <w:rFonts w:ascii="Times New Roman" w:hAnsi="Times New Roman" w:cs="Times New Roman"/>
          <w:sz w:val="26"/>
          <w:szCs w:val="26"/>
        </w:rPr>
        <w:t>ов</w:t>
      </w:r>
      <w:proofErr w:type="gramEnd"/>
    </w:p>
    <w:p w:rsidR="00626C15" w:rsidRPr="00411DD9" w:rsidRDefault="004D3F19">
      <w:pPr>
        <w:pStyle w:val="afd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Все пересечения с существующими и планируемыми ОКС, а также мероприятия по их защите выполняются в соответствии с требованиями Правил устройства электроустановок (ПУЭ), а также требованиями технических условий (ТУ) владельцев пересекаемых объектов.</w:t>
      </w:r>
    </w:p>
    <w:p w:rsidR="00626C15" w:rsidRPr="00411DD9" w:rsidRDefault="004D3F19">
      <w:pPr>
        <w:pStyle w:val="afd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В границах зоны планируемого размещения Объекта (площадью </w:t>
      </w:r>
      <w:r w:rsidRPr="00411DD9">
        <w:rPr>
          <w:rFonts w:ascii="Times New Roman" w:eastAsia="Times New Roman" w:hAnsi="Times New Roman" w:cs="Times New Roman"/>
          <w:sz w:val="26"/>
          <w:szCs w:val="26"/>
          <w:lang w:eastAsia="ru-RU"/>
        </w:rPr>
        <w:t>4086,12</w:t>
      </w:r>
      <w:r w:rsidRPr="00411DD9">
        <w:rPr>
          <w:rFonts w:ascii="Times New Roman" w:hAnsi="Times New Roman" w:cs="Times New Roman"/>
          <w:sz w:val="26"/>
          <w:szCs w:val="26"/>
        </w:rPr>
        <w:t xml:space="preserve"> кв. м) выявлено 9 пересечений (сближений) с существующими инженерными сетями и объектами транспортной инфраструктуры. Информация о мероприятиях по их защите представлена в таблице 2. </w:t>
      </w:r>
    </w:p>
    <w:p w:rsidR="00626C15" w:rsidRPr="00411DD9" w:rsidRDefault="004D3F19">
      <w:pPr>
        <w:numPr>
          <w:ilvl w:val="1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Обеспечение условий для переустройства (выноса) существующих сетей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ООО «ДЭСК» из зоны планируемого размещения Объекта</w:t>
      </w:r>
    </w:p>
    <w:p w:rsidR="00626C15" w:rsidRPr="00411DD9" w:rsidRDefault="004D3F19">
      <w:pPr>
        <w:pStyle w:val="afd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В границах зоны планируемого размещения (ЗПР) ПС 110/6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«Советская» и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ответвительных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кабельных линий (КЛ)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расположены существующие объекты электросетевого хозяйства — кабельные линии КЛ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>, находящиеся в эксплуатац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ии ООО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«ДЭСК». Согласно ТУ № 8545 от 06.10.2025, для реализации основного проекта строительства ПС «Советская» требуется освобождение территории от указанных инженерных коммуникаций (фидеры № 3, 15, 18, 23), попадающих в пятно застройки.</w:t>
      </w:r>
    </w:p>
    <w:p w:rsidR="00626C15" w:rsidRPr="00411DD9" w:rsidRDefault="004D3F19">
      <w:pPr>
        <w:pStyle w:val="afd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Настоящей документацией по планировке территории существующие линии </w:t>
      </w:r>
      <w:r w:rsidR="003B7C67">
        <w:rPr>
          <w:rFonts w:ascii="Times New Roman" w:hAnsi="Times New Roman" w:cs="Times New Roman"/>
          <w:sz w:val="26"/>
          <w:szCs w:val="26"/>
        </w:rPr>
        <w:t xml:space="preserve">    </w:t>
      </w:r>
      <w:r w:rsidRPr="00411DD9">
        <w:rPr>
          <w:rFonts w:ascii="Times New Roman" w:hAnsi="Times New Roman" w:cs="Times New Roman"/>
          <w:sz w:val="26"/>
          <w:szCs w:val="26"/>
        </w:rPr>
        <w:t xml:space="preserve">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отображены в их фактическом положении на момент проектирования. Однако, в целях обеспечения беспрепятственного строительства и последующей эксплуатации объектов напряжением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, предусмотрен их вынос за границы пятна застройки зданий и сооружений подстанции. Новая трасса КЛ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будет проходить параллельно границе устанавливаем</w:t>
      </w:r>
      <w:r w:rsidR="00004201" w:rsidRPr="00411DD9">
        <w:rPr>
          <w:rFonts w:ascii="Times New Roman" w:hAnsi="Times New Roman" w:cs="Times New Roman"/>
          <w:sz w:val="26"/>
          <w:szCs w:val="26"/>
        </w:rPr>
        <w:t>ых</w:t>
      </w:r>
      <w:r w:rsidRPr="00411DD9">
        <w:rPr>
          <w:rFonts w:ascii="Times New Roman" w:hAnsi="Times New Roman" w:cs="Times New Roman"/>
          <w:sz w:val="26"/>
          <w:szCs w:val="26"/>
        </w:rPr>
        <w:t xml:space="preserve"> публичн</w:t>
      </w:r>
      <w:r w:rsidR="00004201" w:rsidRPr="00411DD9">
        <w:rPr>
          <w:rFonts w:ascii="Times New Roman" w:hAnsi="Times New Roman" w:cs="Times New Roman"/>
          <w:sz w:val="26"/>
          <w:szCs w:val="26"/>
        </w:rPr>
        <w:t>ых</w:t>
      </w:r>
      <w:r w:rsidRPr="00411DD9">
        <w:rPr>
          <w:rFonts w:ascii="Times New Roman" w:hAnsi="Times New Roman" w:cs="Times New Roman"/>
          <w:sz w:val="26"/>
          <w:szCs w:val="26"/>
        </w:rPr>
        <w:t xml:space="preserve"> сервитут</w:t>
      </w:r>
      <w:r w:rsidR="00004201" w:rsidRPr="00411DD9">
        <w:rPr>
          <w:rFonts w:ascii="Times New Roman" w:hAnsi="Times New Roman" w:cs="Times New Roman"/>
          <w:sz w:val="26"/>
          <w:szCs w:val="26"/>
        </w:rPr>
        <w:t>ов</w:t>
      </w:r>
      <w:r w:rsidRPr="00411DD9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и С2 Объекта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lastRenderedPageBreak/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>, не создавая взаимных технологических помех и обеспечивая нормативные расстояния сближения согласно ПУЭ-7.</w:t>
      </w:r>
    </w:p>
    <w:p w:rsidR="00626C15" w:rsidRPr="00411DD9" w:rsidRDefault="004D3F19">
      <w:pPr>
        <w:pStyle w:val="afd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Работы по переустройству указанных сетей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выделены в отдельный технологический этап и выполняются в строгом соответствии с проектной документацией 25-700-ПЭС-001-2025-ТКР2.</w:t>
      </w:r>
    </w:p>
    <w:p w:rsidR="00626C15" w:rsidRPr="00411DD9" w:rsidRDefault="004D3F19">
      <w:pPr>
        <w:pStyle w:val="afd"/>
        <w:spacing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Данное решение позволяет синхронизировать инвестиционные процессы АО «ДРСК»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и ООО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«ДЭСК», исключая наложение зон обслуживания различных сетевых организаций в границах одного сервитута.</w:t>
      </w:r>
    </w:p>
    <w:p w:rsidR="00626C15" w:rsidRPr="00411DD9" w:rsidRDefault="004D3F19">
      <w:pPr>
        <w:pStyle w:val="afd"/>
        <w:jc w:val="right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Таблица 2</w:t>
      </w:r>
    </w:p>
    <w:tbl>
      <w:tblPr>
        <w:tblStyle w:val="aff"/>
        <w:tblW w:w="9628" w:type="dxa"/>
        <w:jc w:val="center"/>
        <w:tblLayout w:type="fixed"/>
        <w:tblLook w:val="04A0" w:firstRow="1" w:lastRow="0" w:firstColumn="1" w:lastColumn="0" w:noHBand="0" w:noVBand="1"/>
      </w:tblPr>
      <w:tblGrid>
        <w:gridCol w:w="844"/>
        <w:gridCol w:w="1617"/>
        <w:gridCol w:w="2474"/>
        <w:gridCol w:w="2547"/>
        <w:gridCol w:w="2146"/>
      </w:tblGrid>
      <w:tr w:rsidR="00626C15" w:rsidRPr="00411DD9">
        <w:trPr>
          <w:tblHeader/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ПК (ориентир)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Кадастровый номер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 мероприятий</w:t>
            </w:r>
          </w:p>
        </w:tc>
      </w:tr>
      <w:tr w:rsidR="00626C15" w:rsidRPr="00411DD9">
        <w:trPr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tabs>
                <w:tab w:val="left" w:pos="140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1+27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Кабельная линия 6 </w:t>
            </w:r>
            <w:proofErr w:type="spell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(протяженность 2,7 км)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25:31:000000:8216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Переустройство (вынос) по ТУ № 8545 от 06.10.2025. Высотная отметка: 15,70</w:t>
            </w:r>
          </w:p>
        </w:tc>
      </w:tr>
      <w:tr w:rsidR="00626C15" w:rsidRPr="00411DD9">
        <w:trPr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tabs>
                <w:tab w:val="left" w:pos="140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1+77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КЛ-6 </w:t>
            </w:r>
            <w:proofErr w:type="spell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Ф-1 ПС «Находка» (протяженность 868 м)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25:31:010211:13864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Вынос из зоны строительства. Совместное использование коридора вне пятна застройки ПС</w:t>
            </w:r>
          </w:p>
        </w:tc>
      </w:tr>
      <w:tr w:rsidR="00626C15" w:rsidRPr="00411DD9">
        <w:trPr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tabs>
                <w:tab w:val="left" w:pos="140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2+50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Магистральный водовод Ø500 мм (1-е пересечение)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Расстояние по вертикали в свету — не менее 0,5 м. Отметка пересечения: 12,50</w:t>
            </w:r>
          </w:p>
        </w:tc>
      </w:tr>
      <w:tr w:rsidR="00626C15" w:rsidRPr="00411DD9">
        <w:trPr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tabs>
                <w:tab w:val="left" w:pos="140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2+64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КВЛ 220 </w:t>
            </w:r>
            <w:proofErr w:type="spell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Лозовая–Находка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25:00:000000:31807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ТУ № М3/27965. Прокладка в трубах ПНД. Отметка пересечения: 13,25</w:t>
            </w:r>
          </w:p>
        </w:tc>
      </w:tr>
      <w:tr w:rsidR="00626C15" w:rsidRPr="00411DD9">
        <w:trPr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tabs>
                <w:tab w:val="left" w:pos="140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2+64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КВЛ 220 </w:t>
            </w:r>
            <w:proofErr w:type="spell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Находка–Широкая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25:31:000000:8042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ТУ № М3/27965. Высотная отметка: 13,25</w:t>
            </w:r>
          </w:p>
        </w:tc>
      </w:tr>
      <w:tr w:rsidR="00626C15" w:rsidRPr="00411DD9">
        <w:trPr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tabs>
                <w:tab w:val="left" w:pos="140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3+22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Сооружение электроэнергетики </w:t>
            </w: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(протяженность 16,5 км)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25:31:000000:8447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Обеспечение нормативных </w:t>
            </w: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расстояний по ПУЭ-7. Соблюдение прав частной собственности</w:t>
            </w:r>
          </w:p>
        </w:tc>
      </w:tr>
      <w:tr w:rsidR="00626C15" w:rsidRPr="00411DD9">
        <w:trPr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3+49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ЛЭП 110 </w:t>
            </w:r>
            <w:proofErr w:type="spell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Находка–Широкая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25:31:000000:8444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Соблюдение вертикальных габаритов «провод–провод». Высотная отметка: 12,55</w:t>
            </w:r>
          </w:p>
        </w:tc>
      </w:tr>
      <w:tr w:rsidR="00626C15" w:rsidRPr="00411DD9">
        <w:trPr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3+69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Планируемая КЛ 110 </w:t>
            </w:r>
            <w:proofErr w:type="spell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(Объект реконструкции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ВЛ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Находка – </w:t>
            </w:r>
            <w:proofErr w:type="spell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Волчанец</w:t>
            </w:r>
            <w:proofErr w:type="spell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С55)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Учет проектных решений смежного проекта (2025 г.). Координация полос отвода</w:t>
            </w:r>
          </w:p>
        </w:tc>
      </w:tr>
      <w:tr w:rsidR="00626C15" w:rsidRPr="00411DD9">
        <w:trPr>
          <w:jc w:val="center"/>
        </w:trPr>
        <w:tc>
          <w:tcPr>
            <w:tcW w:w="84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61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3+78</w:t>
            </w:r>
          </w:p>
        </w:tc>
        <w:tc>
          <w:tcPr>
            <w:tcW w:w="2474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Магистральный водовод Ø500 мм (2-е пересечение)</w:t>
            </w:r>
          </w:p>
        </w:tc>
        <w:tc>
          <w:tcPr>
            <w:tcW w:w="2547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46" w:type="dxa"/>
          </w:tcPr>
          <w:p w:rsidR="00626C15" w:rsidRPr="00411DD9" w:rsidRDefault="004D3F19">
            <w:pPr>
              <w:pStyle w:val="afd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1" w:name="_Hlk225116013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Прокладка в защитном футляре. Выполнение ТУ № 2495. Отметка пересечения: 13,30</w:t>
            </w:r>
            <w:bookmarkEnd w:id="11"/>
          </w:p>
        </w:tc>
      </w:tr>
    </w:tbl>
    <w:p w:rsidR="00626C15" w:rsidRPr="00411DD9" w:rsidRDefault="004D3F19" w:rsidP="003B7C67">
      <w:pPr>
        <w:pStyle w:val="afd"/>
        <w:spacing w:before="120" w:after="0"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В таблице 3 представлена информация о необходимости осуществления мероприятий по защите существующих сохраняемых автомобильных дорог.</w:t>
      </w:r>
    </w:p>
    <w:p w:rsidR="00626C15" w:rsidRPr="00411DD9" w:rsidRDefault="004D3F19" w:rsidP="003B7C67">
      <w:pPr>
        <w:pStyle w:val="afd"/>
        <w:spacing w:after="0" w:line="360" w:lineRule="auto"/>
        <w:jc w:val="right"/>
        <w:rPr>
          <w:rFonts w:ascii="Times New Roman" w:hAnsi="Times New Roman" w:cs="Times New Roman"/>
          <w:sz w:val="26"/>
          <w:szCs w:val="26"/>
          <w:lang w:val="en-US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Таблица </w:t>
      </w:r>
      <w:r w:rsidRPr="00411DD9">
        <w:rPr>
          <w:rFonts w:ascii="Times New Roman" w:hAnsi="Times New Roman" w:cs="Times New Roman"/>
          <w:sz w:val="26"/>
          <w:szCs w:val="26"/>
          <w:lang w:val="en-US"/>
        </w:rPr>
        <w:t>3</w:t>
      </w:r>
    </w:p>
    <w:tbl>
      <w:tblPr>
        <w:tblW w:w="9628" w:type="dxa"/>
        <w:jc w:val="center"/>
        <w:tblLayout w:type="fixed"/>
        <w:tblLook w:val="04A0" w:firstRow="1" w:lastRow="0" w:firstColumn="1" w:lastColumn="0" w:noHBand="0" w:noVBand="1"/>
      </w:tblPr>
      <w:tblGrid>
        <w:gridCol w:w="524"/>
        <w:gridCol w:w="2067"/>
        <w:gridCol w:w="2137"/>
        <w:gridCol w:w="4900"/>
      </w:tblGrid>
      <w:tr w:rsidR="00626C15" w:rsidRPr="00411DD9">
        <w:trPr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ПК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Мероприятия</w:t>
            </w:r>
          </w:p>
        </w:tc>
      </w:tr>
      <w:tr w:rsidR="00626C15" w:rsidRPr="00411DD9">
        <w:trPr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Планируемая магистральная улица районного значения — ул. Советская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Восстановление дорожного полотна и элементов благоустройства в границах «красных линий». Прокладка КЛ без пересечения проезжей части (по рекомендации администрации НГО).</w:t>
            </w:r>
          </w:p>
        </w:tc>
      </w:tr>
      <w:tr w:rsidR="00626C15" w:rsidRPr="00411DD9">
        <w:trPr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Улично-дорожная сеть в районе ул. Вавилова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Защита кабеля КЛ 110 </w:t>
            </w:r>
            <w:proofErr w:type="spell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 железобетонными плитами в местах проезда тяжелой техники (до 30 т).</w:t>
            </w:r>
          </w:p>
        </w:tc>
      </w:tr>
    </w:tbl>
    <w:p w:rsidR="00626C15" w:rsidRPr="00411DD9" w:rsidRDefault="004D3F19" w:rsidP="008C1A87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В таблице 4 представлена информация о необходимости осуществления мероприятий по защите объектов капитального строительства, планируемых</w:t>
      </w:r>
      <w:r w:rsidRPr="00411DD9">
        <w:rPr>
          <w:rFonts w:ascii="Times New Roman" w:hAnsi="Times New Roman" w:cs="Times New Roman"/>
          <w:sz w:val="26"/>
          <w:szCs w:val="26"/>
        </w:rPr>
        <w:br/>
      </w:r>
      <w:r w:rsidRPr="00411DD9">
        <w:rPr>
          <w:rFonts w:ascii="Times New Roman" w:hAnsi="Times New Roman" w:cs="Times New Roman"/>
          <w:sz w:val="26"/>
          <w:szCs w:val="26"/>
        </w:rPr>
        <w:lastRenderedPageBreak/>
        <w:t>к строительству в соответствии с ранее утвержденной документацией по планировке территории.</w:t>
      </w:r>
    </w:p>
    <w:p w:rsidR="00626C15" w:rsidRPr="00411DD9" w:rsidRDefault="004D3F19" w:rsidP="008C1A87">
      <w:pPr>
        <w:pStyle w:val="afd"/>
        <w:spacing w:after="0" w:line="360" w:lineRule="auto"/>
        <w:jc w:val="right"/>
        <w:rPr>
          <w:rFonts w:ascii="Times New Roman" w:hAnsi="Times New Roman" w:cs="Times New Roman"/>
          <w:sz w:val="26"/>
          <w:szCs w:val="26"/>
          <w:lang w:val="en-US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Таблица </w:t>
      </w:r>
      <w:r w:rsidRPr="00411DD9">
        <w:rPr>
          <w:rFonts w:ascii="Times New Roman" w:hAnsi="Times New Roman" w:cs="Times New Roman"/>
          <w:sz w:val="26"/>
          <w:szCs w:val="26"/>
          <w:lang w:val="en-US"/>
        </w:rPr>
        <w:t>4</w:t>
      </w:r>
    </w:p>
    <w:tbl>
      <w:tblPr>
        <w:tblW w:w="9628" w:type="dxa"/>
        <w:jc w:val="center"/>
        <w:tblLayout w:type="fixed"/>
        <w:tblLook w:val="04A0" w:firstRow="1" w:lastRow="0" w:firstColumn="1" w:lastColumn="0" w:noHBand="0" w:noVBand="1"/>
      </w:tblPr>
      <w:tblGrid>
        <w:gridCol w:w="486"/>
        <w:gridCol w:w="1793"/>
        <w:gridCol w:w="1945"/>
        <w:gridCol w:w="2708"/>
        <w:gridCol w:w="2696"/>
      </w:tblGrid>
      <w:tr w:rsidR="00626C15" w:rsidRPr="00411DD9">
        <w:trPr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ПК (ориентир)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Наименование планируемого объекта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Наименование организации (согласующая сторона)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Описание мероприятий</w:t>
            </w:r>
          </w:p>
        </w:tc>
      </w:tr>
      <w:tr w:rsidR="00626C15" w:rsidRPr="00411DD9">
        <w:trPr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Магистральная улица районного значения — ул. Советская (в соответствии с красными линиями ДПТ)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Администрация Находкинского городского округа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трассы КВЛ 110 </w:t>
            </w:r>
            <w:proofErr w:type="spell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 в проектных «красных линиях» (согласно техническим рекомендациям). Восстановление дорожного полотна в случае сближения с УДС.</w:t>
            </w:r>
          </w:p>
        </w:tc>
      </w:tr>
      <w:tr w:rsidR="00626C15" w:rsidRPr="00411DD9">
        <w:trPr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(район участков</w:t>
            </w:r>
            <w:proofErr w:type="gram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13105, :6892)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Планируемая кабельная линия КЛ 220 </w:t>
            </w:r>
            <w:proofErr w:type="spell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ПАО «</w:t>
            </w:r>
            <w:proofErr w:type="spell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Россети</w:t>
            </w:r>
            <w:proofErr w:type="spellEnd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» (МЭС Востока)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Согласование взаимного расположения трасс. Соблюдение нормативных расстояний по горизонтали и вертикали для исключения взаимного влияния сетей 110 и 220 </w:t>
            </w:r>
            <w:proofErr w:type="spell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кВ.</w:t>
            </w:r>
            <w:proofErr w:type="spellEnd"/>
          </w:p>
        </w:tc>
      </w:tr>
      <w:tr w:rsidR="00626C15" w:rsidRPr="00411DD9">
        <w:trPr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(пересечение с границей стороннего проекта планировки)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 w:rsidP="003B7C67">
            <w:pPr>
              <w:widowControl w:val="0"/>
              <w:ind w:left="-124" w:right="-1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Планируемая КЛ 110 </w:t>
            </w:r>
            <w:proofErr w:type="spell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 (объект «Реконструкция </w:t>
            </w:r>
            <w:proofErr w:type="gram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ВЛ</w:t>
            </w:r>
            <w:proofErr w:type="gramEnd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 110 </w:t>
            </w:r>
            <w:proofErr w:type="spell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 Находка - </w:t>
            </w:r>
            <w:proofErr w:type="spell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Волчанец</w:t>
            </w:r>
            <w:proofErr w:type="spellEnd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 xml:space="preserve"> - С55»)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АО «ДРСК» (Приморские электрические сети)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15" w:rsidRPr="00411DD9" w:rsidRDefault="004D3F19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Учет проектных решений АО «</w:t>
            </w:r>
            <w:proofErr w:type="spellStart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Ленгидропроект</w:t>
            </w:r>
            <w:proofErr w:type="spellEnd"/>
            <w:r w:rsidRPr="00411DD9">
              <w:rPr>
                <w:rFonts w:ascii="Times New Roman" w:hAnsi="Times New Roman" w:cs="Times New Roman"/>
                <w:sz w:val="26"/>
                <w:szCs w:val="26"/>
              </w:rPr>
              <w:t>» (2023 г.) в части границ полос отвода. Обеспечение нормативных расстояний между кабельными линиями двух разных проектов при их параллельном следовании.</w:t>
            </w:r>
          </w:p>
        </w:tc>
      </w:tr>
    </w:tbl>
    <w:p w:rsidR="00626C15" w:rsidRPr="00411DD9" w:rsidRDefault="004D3F19" w:rsidP="005930D1">
      <w:pPr>
        <w:numPr>
          <w:ilvl w:val="0"/>
          <w:numId w:val="4"/>
        </w:numPr>
        <w:spacing w:before="120" w:after="0"/>
        <w:ind w:left="1066" w:hanging="357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 xml:space="preserve">Информация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о необходимости осуществления мероприятий по сохранению объектов культурн</w:t>
      </w:r>
      <w:bookmarkStart w:id="12" w:name="_GoBack"/>
      <w:bookmarkEnd w:id="12"/>
      <w:r w:rsidRPr="00411DD9">
        <w:rPr>
          <w:rFonts w:ascii="Times New Roman" w:hAnsi="Times New Roman" w:cs="Times New Roman"/>
          <w:sz w:val="26"/>
          <w:szCs w:val="26"/>
        </w:rPr>
        <w:t>ого наследия от возможного негативного воздействия в связи с размещением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линейных объектов</w:t>
      </w:r>
    </w:p>
    <w:p w:rsidR="00626C15" w:rsidRPr="00411DD9" w:rsidRDefault="004D3F19" w:rsidP="005930D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В соответствии с требованиями законодательства в области охраны объектов культурного наследия (ОКН), в рамках подготовки документации был проведен анализ территории размещения Объекта «Строительство ПС 110/6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Советская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(2х6,3 МВА) и двух ЛЭП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>».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11DD9">
        <w:rPr>
          <w:rFonts w:ascii="Times New Roman" w:hAnsi="Times New Roman" w:cs="Times New Roman"/>
          <w:sz w:val="26"/>
          <w:szCs w:val="26"/>
        </w:rPr>
        <w:t>Согласно архивным данным и сведениям, полученным от уполномоченных органов исполнительной власти Приморского края, на земельных участках, попадающих в зону планируемого размещения (включая участки 25:31:010211:431, 25:31:010211:13003 и смежные территории), объекты, обладающие признаками ОКН, выявленные объекты культурного наследия, а также объекты, включенные в единый государственный реестр ОКН народов РФ, отсутствуют.</w:t>
      </w:r>
      <w:proofErr w:type="gramEnd"/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Территория проектирования располагается вне утвержденных границ защитных зон и зон охраны объектов культурного наследия. Режим использования земель, ограничивающий хозяйственную деятельность в целях обеспечения сохранности ОКН, для данной территории не установлен.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Вывод: Проведение специальных мероприятий по сохранению объектов культурного наследия при строительстве ПС 110/6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«Советская» и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ответвительных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КЛ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не требуется. Данное решение обосновано отсутствием в районе улиц Пограничная и Вавилова границ исторических поселений, а также отсутствием на земельных участках Объекта выявленных памятников истории и культуры, что подтверждено сведениями Инспекции по охране объектов культурного наследия Приморского края.</w:t>
      </w:r>
    </w:p>
    <w:p w:rsidR="00626C15" w:rsidRPr="00411DD9" w:rsidRDefault="004D3F19" w:rsidP="005930D1">
      <w:pPr>
        <w:numPr>
          <w:ilvl w:val="0"/>
          <w:numId w:val="4"/>
        </w:numPr>
        <w:spacing w:before="120" w:after="0"/>
        <w:ind w:left="1066" w:hanging="357"/>
        <w:rPr>
          <w:rFonts w:ascii="Times New Roman" w:hAnsi="Times New Roman" w:cs="Times New Roman"/>
          <w:sz w:val="26"/>
          <w:szCs w:val="26"/>
        </w:rPr>
      </w:pPr>
      <w:bookmarkStart w:id="13" w:name="_Toc109659863"/>
      <w:bookmarkStart w:id="14" w:name="_Toc54967308"/>
      <w:bookmarkStart w:id="15" w:name="_Toc8903253"/>
      <w:bookmarkStart w:id="16" w:name="_Toc8903169"/>
      <w:r w:rsidRPr="00411DD9">
        <w:rPr>
          <w:rFonts w:ascii="Times New Roman" w:hAnsi="Times New Roman" w:cs="Times New Roman"/>
          <w:sz w:val="26"/>
          <w:szCs w:val="26"/>
        </w:rPr>
        <w:t>Информация о необходимости осуществления мероприятий по охране окружающей среды</w:t>
      </w:r>
      <w:bookmarkEnd w:id="13"/>
      <w:bookmarkEnd w:id="14"/>
      <w:bookmarkEnd w:id="15"/>
      <w:bookmarkEnd w:id="16"/>
    </w:p>
    <w:p w:rsidR="00626C15" w:rsidRPr="00411DD9" w:rsidRDefault="004D3F19" w:rsidP="005930D1">
      <w:pPr>
        <w:widowControl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В соответствии с требованиями законодательства, планируемый к размещению </w:t>
      </w:r>
      <w:r w:rsidR="00C47F5D">
        <w:rPr>
          <w:rFonts w:ascii="Times New Roman" w:hAnsi="Times New Roman" w:cs="Times New Roman"/>
          <w:spacing w:val="-2"/>
          <w:sz w:val="26"/>
          <w:szCs w:val="26"/>
        </w:rPr>
        <w:t>о</w:t>
      </w:r>
      <w:r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бъект «Строительство ПС 110/6 Советская (2х6,3 МВА) и двух ЛЭП 110 </w:t>
      </w:r>
      <w:proofErr w:type="spellStart"/>
      <w:r w:rsidRPr="00411DD9">
        <w:rPr>
          <w:rFonts w:ascii="Times New Roman" w:hAnsi="Times New Roman" w:cs="Times New Roman"/>
          <w:spacing w:val="-2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proofErr w:type="gramStart"/>
      <w:r w:rsidRPr="00411DD9">
        <w:rPr>
          <w:rFonts w:ascii="Times New Roman" w:hAnsi="Times New Roman" w:cs="Times New Roman"/>
          <w:spacing w:val="-2"/>
          <w:sz w:val="26"/>
          <w:szCs w:val="26"/>
        </w:rPr>
        <w:t>от</w:t>
      </w:r>
      <w:proofErr w:type="gramEnd"/>
      <w:r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proofErr w:type="gramStart"/>
      <w:r w:rsidRPr="00411DD9">
        <w:rPr>
          <w:rFonts w:ascii="Times New Roman" w:hAnsi="Times New Roman" w:cs="Times New Roman"/>
          <w:spacing w:val="-2"/>
          <w:sz w:val="26"/>
          <w:szCs w:val="26"/>
        </w:rPr>
        <w:t>ЛЭП</w:t>
      </w:r>
      <w:proofErr w:type="gramEnd"/>
      <w:r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110 </w:t>
      </w:r>
      <w:proofErr w:type="spellStart"/>
      <w:r w:rsidRPr="00411DD9">
        <w:rPr>
          <w:rFonts w:ascii="Times New Roman" w:hAnsi="Times New Roman" w:cs="Times New Roman"/>
          <w:spacing w:val="-2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«Находка – Учебная №1» и «Находка – Учебная №2» при работе в нормальном режиме эксплуатации является слабо загрязняющим окружающую природную среду объектом.</w:t>
      </w:r>
    </w:p>
    <w:p w:rsidR="00626C15" w:rsidRPr="00411DD9" w:rsidRDefault="004D3F1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Основное воздействие на окружающую среду будет оказываться исключительно в период строительно-монтажных работ. При выполнении работ необходимо </w:t>
      </w:r>
      <w:r w:rsidRPr="00411DD9">
        <w:rPr>
          <w:rFonts w:ascii="Times New Roman" w:hAnsi="Times New Roman" w:cs="Times New Roman"/>
          <w:spacing w:val="-2"/>
          <w:sz w:val="26"/>
          <w:szCs w:val="26"/>
        </w:rPr>
        <w:lastRenderedPageBreak/>
        <w:t>руководствоваться требованиями Федеральных законов от 10.01.2002 № 7-ФЗ «Об охране окружающей природной среды», от 04.05.1999 № 96-ФЗ «Об охране атмосферного воздуха», Земельного кодекса РФ, а также нормами СП 48.13330.201</w:t>
      </w:r>
      <w:r w:rsidR="00462DD9">
        <w:rPr>
          <w:rFonts w:ascii="Times New Roman" w:hAnsi="Times New Roman" w:cs="Times New Roman"/>
          <w:spacing w:val="-2"/>
          <w:sz w:val="26"/>
          <w:szCs w:val="26"/>
        </w:rPr>
        <w:t>9</w:t>
      </w:r>
      <w:r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и СП 45.13330.201</w:t>
      </w:r>
      <w:r w:rsidR="00462DD9">
        <w:rPr>
          <w:rFonts w:ascii="Times New Roman" w:hAnsi="Times New Roman" w:cs="Times New Roman"/>
          <w:spacing w:val="-2"/>
          <w:sz w:val="26"/>
          <w:szCs w:val="26"/>
        </w:rPr>
        <w:t>7</w:t>
      </w:r>
      <w:r w:rsidRPr="00411DD9">
        <w:rPr>
          <w:rFonts w:ascii="Times New Roman" w:hAnsi="Times New Roman" w:cs="Times New Roman"/>
          <w:spacing w:val="-2"/>
          <w:sz w:val="26"/>
          <w:szCs w:val="26"/>
        </w:rPr>
        <w:t>.</w:t>
      </w:r>
    </w:p>
    <w:p w:rsidR="00626C15" w:rsidRPr="00411DD9" w:rsidRDefault="004D3F1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411DD9">
        <w:rPr>
          <w:rFonts w:ascii="Times New Roman" w:hAnsi="Times New Roman" w:cs="Times New Roman"/>
          <w:spacing w:val="-2"/>
          <w:sz w:val="26"/>
          <w:szCs w:val="26"/>
        </w:rPr>
        <w:t>Для минимизации ущерба природным комплексам Находкинского городского округа проектом предусмотрены следующие общие мероприятия:</w:t>
      </w:r>
    </w:p>
    <w:p w:rsidR="00626C15" w:rsidRPr="00411DD9" w:rsidRDefault="00C47F5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осуществление постоянного контроля строительных работ в соответствии с утвержденной программой мониторинга;</w:t>
      </w:r>
    </w:p>
    <w:p w:rsidR="00626C15" w:rsidRPr="00411DD9" w:rsidRDefault="00C47F5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передвижение и прое</w:t>
      </w:r>
      <w:proofErr w:type="gramStart"/>
      <w:r w:rsidR="004D3F19" w:rsidRPr="00411DD9">
        <w:rPr>
          <w:rFonts w:ascii="Times New Roman" w:hAnsi="Times New Roman" w:cs="Times New Roman"/>
          <w:spacing w:val="-2"/>
          <w:sz w:val="26"/>
          <w:szCs w:val="26"/>
        </w:rPr>
        <w:t>зд стр</w:t>
      </w:r>
      <w:proofErr w:type="gramEnd"/>
      <w:r w:rsidR="004D3F19"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оительной техники строго в пределах установленной зоны планируемого размещения (ЗПР) площадью </w:t>
      </w:r>
      <w:r w:rsidR="004D3F19" w:rsidRPr="00411DD9">
        <w:rPr>
          <w:rFonts w:ascii="Times New Roman" w:eastAsia="Times New Roman" w:hAnsi="Times New Roman" w:cs="Times New Roman"/>
          <w:sz w:val="26"/>
          <w:szCs w:val="26"/>
          <w:lang w:eastAsia="ru-RU"/>
        </w:rPr>
        <w:t>4086,12</w:t>
      </w:r>
      <w:r w:rsidR="004D3F19"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кв. м;</w:t>
      </w:r>
    </w:p>
    <w:p w:rsidR="00626C15" w:rsidRPr="00411DD9" w:rsidRDefault="00C47F5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запрет мойки машин и технического обслуживания механизмов вне специально оборудованных мест;</w:t>
      </w:r>
    </w:p>
    <w:p w:rsidR="00626C15" w:rsidRPr="00411DD9" w:rsidRDefault="00C47F5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исключение несанкционированного слива и хранения горюче-смазочных материалов (ГСМ) на строительной площадке в районе оз. Солёное;</w:t>
      </w:r>
    </w:p>
    <w:p w:rsidR="00626C15" w:rsidRPr="00411DD9" w:rsidRDefault="00C47F5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pacing w:val="-2"/>
          <w:sz w:val="26"/>
          <w:szCs w:val="26"/>
        </w:rPr>
        <w:t xml:space="preserve"> использование строительных материалов, имеющих сертификаты качества и экологического соответствия.</w:t>
      </w:r>
    </w:p>
    <w:p w:rsidR="00626C15" w:rsidRPr="00411DD9" w:rsidRDefault="004D3F19">
      <w:pPr>
        <w:spacing w:after="0" w:line="360" w:lineRule="auto"/>
        <w:ind w:left="1134" w:hanging="425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8.1. Мероприятия по охране воздушного бассейна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7" w:name="1.9._Мероприятия_по_охране_окружающей_ср"/>
      <w:bookmarkEnd w:id="17"/>
      <w:r w:rsidRPr="00411DD9">
        <w:rPr>
          <w:rFonts w:ascii="Times New Roman" w:hAnsi="Times New Roman" w:cs="Times New Roman"/>
          <w:sz w:val="26"/>
          <w:szCs w:val="26"/>
        </w:rPr>
        <w:t>Проектируемый объект не является источником выбросов загрязняющих веществ в атмосферу в период эксплуатации. Основным источником временного загрязнения в период строительства являются двигатели автотранспортной техники (автокраны весом до 30 тонн, экскаваторы), выделяющие диоксид азота.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Для предотвращения превышения норм выбросов предусмотрены:</w:t>
      </w:r>
    </w:p>
    <w:p w:rsidR="00626C15" w:rsidRPr="00411DD9" w:rsidRDefault="00C47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 использование механизмов в исправном состоянии с характеристиками, соответствующими экологическим нормам;</w:t>
      </w:r>
    </w:p>
    <w:p w:rsidR="00626C15" w:rsidRPr="00411DD9" w:rsidRDefault="00C47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 поддержание техники в надлежащем состоянии путем проведения своевременного техобслуживания и планово-предупредительного ремонта.</w:t>
      </w:r>
    </w:p>
    <w:p w:rsidR="00626C15" w:rsidRPr="00411DD9" w:rsidRDefault="004D3F19" w:rsidP="005930D1">
      <w:pPr>
        <w:pStyle w:val="afd"/>
        <w:numPr>
          <w:ilvl w:val="1"/>
          <w:numId w:val="4"/>
        </w:numPr>
        <w:spacing w:before="120" w:after="0"/>
        <w:ind w:left="1134" w:hanging="425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Мероприятия по рациональному использованию земельных ресурсов и почвенного покрова</w:t>
      </w:r>
    </w:p>
    <w:p w:rsidR="00626C15" w:rsidRPr="00411DD9" w:rsidRDefault="004D3F19" w:rsidP="005930D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Снятие и сохранение почвенного слоя является приоритетным аспектом, так как он является медленно возобновляющимся ресурсом. В процессе прокладки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ответвительных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КЛ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в железобетонных лотках и замены существующей анкерно-угловой опоры № 2 на переходной пункт ПКПО-АКЭП-110.2-2.1 </w:t>
      </w:r>
      <w:r w:rsidRPr="00411DD9">
        <w:rPr>
          <w:rFonts w:ascii="Times New Roman" w:hAnsi="Times New Roman" w:cs="Times New Roman"/>
          <w:sz w:val="26"/>
          <w:szCs w:val="26"/>
        </w:rPr>
        <w:lastRenderedPageBreak/>
        <w:t xml:space="preserve">(выполняемой в рамках капитального ремонта существующей линии согласно ст. 52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ГрК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РФ) на участке 25:31:010211:13003 предусмотрены следующие мероприятия:</w:t>
      </w:r>
    </w:p>
    <w:p w:rsidR="00626C15" w:rsidRPr="00411DD9" w:rsidRDefault="00A90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</w:t>
      </w:r>
      <w:r w:rsidR="004D3F19" w:rsidRPr="00411DD9">
        <w:rPr>
          <w:rFonts w:ascii="Times New Roman" w:hAnsi="Times New Roman" w:cs="Times New Roman"/>
          <w:sz w:val="26"/>
          <w:szCs w:val="26"/>
        </w:rPr>
        <w:t>бязательное соблюдение границ территории проведения работ: перемещение техники и складирование материалов осуществляется строго в пределах технологического коридора и существующих проездов;</w:t>
      </w:r>
    </w:p>
    <w:p w:rsidR="00626C15" w:rsidRPr="00411DD9" w:rsidRDefault="00A90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екультивация нарушенных земель: после завершения монтажа кабельных линий 110 </w:t>
      </w:r>
      <w:proofErr w:type="spellStart"/>
      <w:r w:rsidR="004D3F19"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D3F19" w:rsidRPr="00411DD9">
        <w:rPr>
          <w:rFonts w:ascii="Times New Roman" w:hAnsi="Times New Roman" w:cs="Times New Roman"/>
          <w:sz w:val="26"/>
          <w:szCs w:val="26"/>
        </w:rPr>
        <w:t xml:space="preserve"> (протяженностью 460 м и 480 м) и установки нового оборудования в точке технического присоединения, производится планировка территории и восстановление растительного покрова;</w:t>
      </w:r>
    </w:p>
    <w:p w:rsidR="00626C15" w:rsidRPr="00411DD9" w:rsidRDefault="00A90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="004D3F19" w:rsidRPr="00411DD9">
        <w:rPr>
          <w:rFonts w:ascii="Times New Roman" w:hAnsi="Times New Roman" w:cs="Times New Roman"/>
          <w:sz w:val="26"/>
          <w:szCs w:val="26"/>
        </w:rPr>
        <w:t>ехническая очистка: зачистка и вывоз грунта, случайно пропитанного ГСМ при работе строительной техники (автокранов до 30 тонн, экскаваторов), в специализированные места захоронения промышленных отходов.</w:t>
      </w:r>
    </w:p>
    <w:p w:rsidR="00626C15" w:rsidRPr="00411DD9" w:rsidRDefault="004D3F19" w:rsidP="00A34D17">
      <w:pPr>
        <w:pStyle w:val="afd"/>
        <w:numPr>
          <w:ilvl w:val="1"/>
          <w:numId w:val="4"/>
        </w:numPr>
        <w:spacing w:before="120" w:after="120"/>
        <w:ind w:left="1134" w:hanging="425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Мероприятия по охране объектов растительного и животного мира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Территория проектирования находится вне особо охраняемых природных территорий (ООПТ). Для защиты флоры и фауны в районе ул. Вавилова и ул. Пограничная предлагается:</w:t>
      </w:r>
    </w:p>
    <w:p w:rsidR="00626C15" w:rsidRPr="00411DD9" w:rsidRDefault="00E924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 движение всех видов транспорта исключительно по организованным проездам;</w:t>
      </w:r>
    </w:p>
    <w:p w:rsidR="00626C15" w:rsidRPr="00411DD9" w:rsidRDefault="00E924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 сведение до минимума нарушения естественных ландшафтов, прилегающих к озеру Солёное территорий;</w:t>
      </w:r>
    </w:p>
    <w:p w:rsidR="00626C15" w:rsidRPr="00411DD9" w:rsidRDefault="00E924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 строгий запрет на выжигание растительности при подготовке площадки под ПС «Советская».</w:t>
      </w:r>
    </w:p>
    <w:p w:rsidR="00626C15" w:rsidRPr="00411DD9" w:rsidRDefault="004D3F19" w:rsidP="005930D1">
      <w:pPr>
        <w:pStyle w:val="afd"/>
        <w:numPr>
          <w:ilvl w:val="1"/>
          <w:numId w:val="4"/>
        </w:numPr>
        <w:spacing w:before="120"/>
        <w:ind w:left="1134" w:hanging="425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Мероприятия по сбору, использованию, обезвреживанию, транспортировке и размещению отходов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При строительстве ПС и ЛЭП складирование материалов и отходов должно осуществляться в пределах отведенной площадки.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Строительные площадки оборудуются контейнерами для бытовых отходов.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Обеспечивается своевременный и санкционированный вывоз мусора в специальные места хранения и утилизации.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11DD9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обращением с отходами возлагается на службу подрядчика.</w:t>
      </w:r>
    </w:p>
    <w:p w:rsidR="00626C15" w:rsidRPr="00411DD9" w:rsidRDefault="004D3F19">
      <w:pPr>
        <w:pStyle w:val="afd"/>
        <w:numPr>
          <w:ilvl w:val="1"/>
          <w:numId w:val="4"/>
        </w:numPr>
        <w:ind w:left="1134" w:hanging="425"/>
        <w:rPr>
          <w:rFonts w:ascii="Times New Roman" w:hAnsi="Times New Roman" w:cs="Times New Roman"/>
          <w:iCs/>
          <w:sz w:val="26"/>
          <w:szCs w:val="26"/>
        </w:rPr>
      </w:pPr>
      <w:r w:rsidRPr="00411DD9">
        <w:rPr>
          <w:rFonts w:ascii="Times New Roman" w:hAnsi="Times New Roman" w:cs="Times New Roman"/>
          <w:iCs/>
          <w:sz w:val="26"/>
          <w:szCs w:val="26"/>
        </w:rPr>
        <w:t>Оценка экологического риска с учетом выполнения намеченных природоохранных мероприятий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>Проце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сс стр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оительства Объекта оказывает незначительное воздействие на среду и не приводит к её существенному изменению. Набор проектного оборудования ПС 110/6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и технологические процессы эксплуатации исключают загрязнение почвы, поверхностных и подземных вод. При реализации вышеуказанных мероприятий отрицательное воздействие на атмосферу и водные объекты (включая зону умеренного подтопления р. Каменка и оз. Солёное) отсутствует, экологический риск снижен до нормируемых параметров.</w:t>
      </w:r>
    </w:p>
    <w:p w:rsidR="00626C15" w:rsidRPr="00411DD9" w:rsidRDefault="004D3F19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bookmarkStart w:id="18" w:name="_Toc109659864"/>
      <w:bookmarkStart w:id="19" w:name="_Toc54967309"/>
      <w:bookmarkStart w:id="20" w:name="_Toc8903254"/>
      <w:bookmarkStart w:id="21" w:name="_Toc8903170"/>
      <w:r w:rsidRPr="00411DD9">
        <w:rPr>
          <w:rFonts w:ascii="Times New Roman" w:hAnsi="Times New Roman" w:cs="Times New Roman"/>
          <w:sz w:val="26"/>
          <w:szCs w:val="26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</w:t>
      </w:r>
      <w:r w:rsidR="00496FA2">
        <w:rPr>
          <w:rFonts w:ascii="Times New Roman" w:hAnsi="Times New Roman" w:cs="Times New Roman"/>
          <w:sz w:val="26"/>
          <w:szCs w:val="26"/>
        </w:rPr>
        <w:t xml:space="preserve"> </w:t>
      </w:r>
      <w:r w:rsidRPr="00411DD9">
        <w:rPr>
          <w:rFonts w:ascii="Times New Roman" w:hAnsi="Times New Roman" w:cs="Times New Roman"/>
          <w:sz w:val="26"/>
          <w:szCs w:val="26"/>
        </w:rPr>
        <w:t>в том числе по обеспечению пожарной безопасности и гражданской обороне</w:t>
      </w:r>
      <w:bookmarkEnd w:id="18"/>
      <w:bookmarkEnd w:id="19"/>
      <w:bookmarkEnd w:id="20"/>
      <w:bookmarkEnd w:id="21"/>
    </w:p>
    <w:p w:rsidR="00626C15" w:rsidRPr="00411DD9" w:rsidRDefault="004D3F19" w:rsidP="005930D1">
      <w:pPr>
        <w:pStyle w:val="afd"/>
        <w:numPr>
          <w:ilvl w:val="1"/>
          <w:numId w:val="14"/>
        </w:numPr>
        <w:spacing w:before="120" w:after="120"/>
        <w:ind w:left="0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Мероприятия по защите территории от чрезвычайных ситуаций природного и техногенного характера и гражданской обороне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В соответствии с пунктом 14 статьи 48 Градостроительного кодекса РФ, планируемый к размещению линейный объект «Строительство ПС 110/6 Советская (2х6,3 МВА) и двух ЛЭП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ЛЭП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«Находка – Учебная №1» и «Находка – Учебная №2» не относится к категории особо опасных, технически сложных или уникальных объектов. Согласно требованиям Федерального закона от 21.07.1997 № 116-ФЗ «О промышленной безопасности опасных производственных объектов», данный Объект (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электросетевое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хозяйство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>) не является опасным производственным объектом.</w:t>
      </w:r>
    </w:p>
    <w:p w:rsidR="00626C15" w:rsidRPr="00411DD9" w:rsidRDefault="003C1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1BB2">
        <w:rPr>
          <w:rFonts w:ascii="Times New Roman" w:hAnsi="Times New Roman" w:cs="Times New Roman"/>
          <w:sz w:val="26"/>
          <w:szCs w:val="26"/>
        </w:rPr>
        <w:t>Находкинск</w:t>
      </w:r>
      <w:r>
        <w:rPr>
          <w:rFonts w:ascii="Times New Roman" w:hAnsi="Times New Roman" w:cs="Times New Roman"/>
          <w:sz w:val="26"/>
          <w:szCs w:val="26"/>
        </w:rPr>
        <w:t>ий</w:t>
      </w:r>
      <w:r w:rsidRPr="003C1BB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городской округ</w:t>
      </w:r>
      <w:r w:rsidR="004D3F19" w:rsidRPr="00411DD9">
        <w:rPr>
          <w:rFonts w:ascii="Times New Roman" w:hAnsi="Times New Roman" w:cs="Times New Roman"/>
          <w:sz w:val="26"/>
          <w:szCs w:val="26"/>
        </w:rPr>
        <w:t>, как и Владивостокский городской округ, является территорией, отнесенной к группам по гражданской обороне. В связи с этим, проектные решения учитывают требования СП 165.1325800.2014 по планированию мероприятий, направленных на повышение устойчивости функционирования энергосистемы в особый период. В соответствии со статьей 14 Федерального закона от 21.12.1994 № 68-ФЗ «О защите населения и территорий от чрезвычайных ситуаций природного и техногенного характера», эксплуатирующая организация (АО «ДРСК») обязана обеспечивать защиту персонала и оборудования от воздействия поражающих факторов.</w:t>
      </w:r>
    </w:p>
    <w:p w:rsidR="00626C15" w:rsidRPr="00411DD9" w:rsidRDefault="004D3F19" w:rsidP="005930D1">
      <w:pPr>
        <w:pStyle w:val="afd"/>
        <w:numPr>
          <w:ilvl w:val="1"/>
          <w:numId w:val="15"/>
        </w:numPr>
        <w:spacing w:before="120" w:after="120"/>
        <w:ind w:left="1134" w:hanging="425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Мероприятия по гражданской обороне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Доведение сигналов гражданской обороны до персонала ПС «Советская» (работающей в автоматическом режиме) и бригад, обслуживающих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ответвительные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</w:t>
      </w:r>
      <w:r w:rsidRPr="00411DD9">
        <w:rPr>
          <w:rFonts w:ascii="Times New Roman" w:hAnsi="Times New Roman" w:cs="Times New Roman"/>
          <w:sz w:val="26"/>
          <w:szCs w:val="26"/>
        </w:rPr>
        <w:lastRenderedPageBreak/>
        <w:t xml:space="preserve">КЛ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, осуществляется в соответствии с совместным приказом </w:t>
      </w:r>
      <w:r w:rsidR="00A34D17" w:rsidRPr="00A34D17">
        <w:rPr>
          <w:rFonts w:ascii="Times New Roman" w:hAnsi="Times New Roman" w:cs="Times New Roman"/>
          <w:sz w:val="26"/>
          <w:szCs w:val="26"/>
        </w:rPr>
        <w:t xml:space="preserve">МЧС России </w:t>
      </w:r>
      <w:r w:rsidR="009E4A15">
        <w:rPr>
          <w:rFonts w:ascii="Times New Roman" w:hAnsi="Times New Roman" w:cs="Times New Roman"/>
          <w:sz w:val="26"/>
          <w:szCs w:val="26"/>
        </w:rPr>
        <w:t>№</w:t>
      </w:r>
      <w:r w:rsidR="00A34D17" w:rsidRPr="00A34D17">
        <w:rPr>
          <w:rFonts w:ascii="Times New Roman" w:hAnsi="Times New Roman" w:cs="Times New Roman"/>
          <w:sz w:val="26"/>
          <w:szCs w:val="26"/>
        </w:rPr>
        <w:t xml:space="preserve"> 578, </w:t>
      </w:r>
      <w:proofErr w:type="spellStart"/>
      <w:r w:rsidR="00A34D17" w:rsidRPr="00A34D17">
        <w:rPr>
          <w:rFonts w:ascii="Times New Roman" w:hAnsi="Times New Roman" w:cs="Times New Roman"/>
          <w:sz w:val="26"/>
          <w:szCs w:val="26"/>
        </w:rPr>
        <w:t>Минкомсвязи</w:t>
      </w:r>
      <w:proofErr w:type="spellEnd"/>
      <w:r w:rsidR="00A34D17" w:rsidRPr="00A34D17">
        <w:rPr>
          <w:rFonts w:ascii="Times New Roman" w:hAnsi="Times New Roman" w:cs="Times New Roman"/>
          <w:sz w:val="26"/>
          <w:szCs w:val="26"/>
        </w:rPr>
        <w:t xml:space="preserve"> России </w:t>
      </w:r>
      <w:r w:rsidR="009E4A15">
        <w:rPr>
          <w:rFonts w:ascii="Times New Roman" w:hAnsi="Times New Roman" w:cs="Times New Roman"/>
          <w:sz w:val="26"/>
          <w:szCs w:val="26"/>
        </w:rPr>
        <w:t>№</w:t>
      </w:r>
      <w:r w:rsidR="00A34D17" w:rsidRPr="00A34D17">
        <w:rPr>
          <w:rFonts w:ascii="Times New Roman" w:hAnsi="Times New Roman" w:cs="Times New Roman"/>
          <w:sz w:val="26"/>
          <w:szCs w:val="26"/>
        </w:rPr>
        <w:t xml:space="preserve"> 365 от 31.07.2020</w:t>
      </w:r>
      <w:r w:rsidR="009E4A15">
        <w:rPr>
          <w:rFonts w:ascii="Times New Roman" w:hAnsi="Times New Roman" w:cs="Times New Roman"/>
          <w:sz w:val="26"/>
          <w:szCs w:val="26"/>
        </w:rPr>
        <w:t>.</w:t>
      </w:r>
      <w:r w:rsidRPr="00411DD9">
        <w:rPr>
          <w:rFonts w:ascii="Times New Roman" w:hAnsi="Times New Roman" w:cs="Times New Roman"/>
          <w:sz w:val="26"/>
          <w:szCs w:val="26"/>
        </w:rPr>
        <w:t xml:space="preserve"> Система оповещения включает:</w:t>
      </w:r>
    </w:p>
    <w:p w:rsidR="00626C15" w:rsidRPr="00411DD9" w:rsidRDefault="00A3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региональную автоматизированную систему централизованного оповещения (РАСЦО) Приморского края с использованием уличных сирен в районе жилой застройки ул. </w:t>
      </w:r>
      <w:proofErr w:type="gramStart"/>
      <w:r w:rsidR="004D3F19" w:rsidRPr="00411DD9">
        <w:rPr>
          <w:rFonts w:ascii="Times New Roman" w:hAnsi="Times New Roman" w:cs="Times New Roman"/>
          <w:sz w:val="26"/>
          <w:szCs w:val="26"/>
        </w:rPr>
        <w:t>Пограничная</w:t>
      </w:r>
      <w:proofErr w:type="gramEnd"/>
      <w:r w:rsidR="004D3F19" w:rsidRPr="00411DD9">
        <w:rPr>
          <w:rFonts w:ascii="Times New Roman" w:hAnsi="Times New Roman" w:cs="Times New Roman"/>
          <w:sz w:val="26"/>
          <w:szCs w:val="26"/>
        </w:rPr>
        <w:t>;</w:t>
      </w:r>
    </w:p>
    <w:p w:rsidR="00626C15" w:rsidRPr="00411DD9" w:rsidRDefault="00A3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производственные каналы радиосвязи и сотовой связи АО «ДРСК» </w:t>
      </w:r>
      <w:r>
        <w:rPr>
          <w:rFonts w:ascii="Times New Roman" w:hAnsi="Times New Roman" w:cs="Times New Roman"/>
          <w:sz w:val="26"/>
          <w:szCs w:val="26"/>
        </w:rPr>
        <w:t>ф</w:t>
      </w:r>
      <w:r w:rsidRPr="00411DD9">
        <w:rPr>
          <w:rFonts w:ascii="Times New Roman" w:hAnsi="Times New Roman" w:cs="Times New Roman"/>
          <w:sz w:val="26"/>
          <w:szCs w:val="26"/>
        </w:rPr>
        <w:t xml:space="preserve">илиала </w:t>
      </w:r>
      <w:r w:rsidR="004D3F19" w:rsidRPr="00411DD9">
        <w:rPr>
          <w:rFonts w:ascii="Times New Roman" w:hAnsi="Times New Roman" w:cs="Times New Roman"/>
          <w:sz w:val="26"/>
          <w:szCs w:val="26"/>
        </w:rPr>
        <w:t>«Приморские электрические сети»;</w:t>
      </w:r>
    </w:p>
    <w:p w:rsidR="00626C15" w:rsidRPr="00411DD9" w:rsidRDefault="00A3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D3F19" w:rsidRPr="00411DD9">
        <w:rPr>
          <w:rFonts w:ascii="Times New Roman" w:hAnsi="Times New Roman" w:cs="Times New Roman"/>
          <w:sz w:val="26"/>
          <w:szCs w:val="26"/>
        </w:rPr>
        <w:t xml:space="preserve">взаимодействие с дежурными службами и использование систем оповещения ближайших предприятий, включая ПС 220 </w:t>
      </w:r>
      <w:proofErr w:type="spellStart"/>
      <w:r w:rsidR="004D3F19"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D3F19" w:rsidRPr="00411DD9">
        <w:rPr>
          <w:rFonts w:ascii="Times New Roman" w:hAnsi="Times New Roman" w:cs="Times New Roman"/>
          <w:sz w:val="26"/>
          <w:szCs w:val="26"/>
        </w:rPr>
        <w:t xml:space="preserve"> «Находка».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Основной режим передачи сигналов — автоматизированный. В качестве дублирующего (запасного) варианта на Объекте предусмотрено использование мобильных сре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дств св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язи и оповещение через системы ближайших промышленных предприятий (включая ПС 220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«Находка»). Средства связи позволяют принимать распоряжения Главного управления МЧС России по Приморскому краю и обеспечивать оперативную передачу речевой информации персоналу.</w:t>
      </w:r>
    </w:p>
    <w:p w:rsidR="00626C15" w:rsidRPr="00411DD9" w:rsidRDefault="004D3F19">
      <w:pPr>
        <w:pStyle w:val="afd"/>
        <w:numPr>
          <w:ilvl w:val="1"/>
          <w:numId w:val="16"/>
        </w:numPr>
        <w:ind w:left="1134" w:hanging="425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Описание системы обеспечения пожарной безопасности линейного объекта и обеспечивающих его функционирование зданий, строений </w:t>
      </w:r>
      <w:r w:rsidRPr="00411DD9">
        <w:rPr>
          <w:rFonts w:ascii="Times New Roman" w:hAnsi="Times New Roman" w:cs="Times New Roman"/>
          <w:sz w:val="26"/>
          <w:szCs w:val="26"/>
        </w:rPr>
        <w:br/>
        <w:t>и сооружений, проектируемых в составе линейного объекта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Природно-климатические условия Находкинского ГО характеризуются риском возникновения сильных ветров, ливневых дождей и грозовой активности, что в сочетании с антропогенным фактором делает пожары наиболее опасным стихийным бедствием. Система пожарной безопасности Объекта направлена на исключение превышения допустимого пожарного риска и защиту третьих лиц.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В соответствии с ГОСТ 12.1.004-91 и ст. 51 Федерального закона № 123-ФЗ, пожарная безопасность обеспечивается за счет следующих проектных решений: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1. </w:t>
      </w:r>
      <w:r w:rsidR="007B7018">
        <w:rPr>
          <w:rFonts w:ascii="Times New Roman" w:hAnsi="Times New Roman" w:cs="Times New Roman"/>
          <w:sz w:val="26"/>
          <w:szCs w:val="26"/>
        </w:rPr>
        <w:t>к</w:t>
      </w:r>
      <w:r w:rsidRPr="00411DD9">
        <w:rPr>
          <w:rFonts w:ascii="Times New Roman" w:hAnsi="Times New Roman" w:cs="Times New Roman"/>
          <w:sz w:val="26"/>
          <w:szCs w:val="26"/>
        </w:rPr>
        <w:t xml:space="preserve">онструктивные решения: </w:t>
      </w:r>
      <w:r w:rsidR="007B7018">
        <w:rPr>
          <w:rFonts w:ascii="Times New Roman" w:hAnsi="Times New Roman" w:cs="Times New Roman"/>
          <w:sz w:val="26"/>
          <w:szCs w:val="26"/>
        </w:rPr>
        <w:t>п</w:t>
      </w:r>
      <w:r w:rsidRPr="00411DD9">
        <w:rPr>
          <w:rFonts w:ascii="Times New Roman" w:hAnsi="Times New Roman" w:cs="Times New Roman"/>
          <w:sz w:val="26"/>
          <w:szCs w:val="26"/>
        </w:rPr>
        <w:t xml:space="preserve">рименение на ПС 110/6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и воздушном участке ЛЭП негорючих материалов (металл, бетон) с классом пожарной опасности К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0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>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2. </w:t>
      </w:r>
      <w:r w:rsidR="007B7018">
        <w:rPr>
          <w:rFonts w:ascii="Times New Roman" w:hAnsi="Times New Roman" w:cs="Times New Roman"/>
          <w:sz w:val="26"/>
          <w:szCs w:val="26"/>
        </w:rPr>
        <w:t>о</w:t>
      </w:r>
      <w:r w:rsidRPr="00411DD9">
        <w:rPr>
          <w:rFonts w:ascii="Times New Roman" w:hAnsi="Times New Roman" w:cs="Times New Roman"/>
          <w:sz w:val="26"/>
          <w:szCs w:val="26"/>
        </w:rPr>
        <w:t xml:space="preserve">хранные зоны: </w:t>
      </w:r>
      <w:r w:rsidR="007B7018">
        <w:rPr>
          <w:rFonts w:ascii="Times New Roman" w:hAnsi="Times New Roman" w:cs="Times New Roman"/>
          <w:sz w:val="26"/>
          <w:szCs w:val="26"/>
        </w:rPr>
        <w:t>у</w:t>
      </w:r>
      <w:r w:rsidRPr="00411DD9">
        <w:rPr>
          <w:rFonts w:ascii="Times New Roman" w:hAnsi="Times New Roman" w:cs="Times New Roman"/>
          <w:sz w:val="26"/>
          <w:szCs w:val="26"/>
        </w:rPr>
        <w:t>становление охранных зон, внутри которых запрещено складирование горюче-смазочных материалов, разведение огня и строительство посторонних зданий.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3. </w:t>
      </w:r>
      <w:r w:rsidR="007B7018">
        <w:rPr>
          <w:rFonts w:ascii="Times New Roman" w:hAnsi="Times New Roman" w:cs="Times New Roman"/>
          <w:sz w:val="26"/>
          <w:szCs w:val="26"/>
        </w:rPr>
        <w:t>т</w:t>
      </w:r>
      <w:r w:rsidRPr="00411DD9">
        <w:rPr>
          <w:rFonts w:ascii="Times New Roman" w:hAnsi="Times New Roman" w:cs="Times New Roman"/>
          <w:sz w:val="26"/>
          <w:szCs w:val="26"/>
        </w:rPr>
        <w:t xml:space="preserve">ехнические отступы: </w:t>
      </w:r>
      <w:r w:rsidR="007B7018">
        <w:rPr>
          <w:rFonts w:ascii="Times New Roman" w:hAnsi="Times New Roman" w:cs="Times New Roman"/>
          <w:sz w:val="26"/>
          <w:szCs w:val="26"/>
        </w:rPr>
        <w:t>г</w:t>
      </w:r>
      <w:r w:rsidRPr="00411DD9">
        <w:rPr>
          <w:rFonts w:ascii="Times New Roman" w:hAnsi="Times New Roman" w:cs="Times New Roman"/>
          <w:sz w:val="26"/>
          <w:szCs w:val="26"/>
        </w:rPr>
        <w:t>раница охранной зоны от крайних проводов и ограждения ПС составляет 20 метров, от кабельных линий в лотках — 1 метр.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 xml:space="preserve">4. </w:t>
      </w:r>
      <w:r w:rsidR="007B7018">
        <w:rPr>
          <w:rFonts w:ascii="Times New Roman" w:hAnsi="Times New Roman" w:cs="Times New Roman"/>
          <w:sz w:val="26"/>
          <w:szCs w:val="26"/>
        </w:rPr>
        <w:t>п</w:t>
      </w:r>
      <w:r w:rsidRPr="00411DD9">
        <w:rPr>
          <w:rFonts w:ascii="Times New Roman" w:hAnsi="Times New Roman" w:cs="Times New Roman"/>
          <w:sz w:val="26"/>
          <w:szCs w:val="26"/>
        </w:rPr>
        <w:t>ротивопожарные проезды: для обеспечения доступа пожарной техники предусмотрены технологические проезды к опоре № 2 и ПС «Советская», выполненные из железобетонных плит, рассчитанных на нагрузку до 30 тонн.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Для подземных КЛ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пожарная безопасность обеспечивается прокладкой в железобетонных лотках, исключающих распространение огня при коротком замыкании.</w:t>
      </w:r>
    </w:p>
    <w:p w:rsidR="00626C15" w:rsidRPr="00411DD9" w:rsidRDefault="004D3F19">
      <w:pPr>
        <w:pStyle w:val="afd"/>
        <w:numPr>
          <w:ilvl w:val="1"/>
          <w:numId w:val="17"/>
        </w:numPr>
        <w:ind w:left="1134" w:hanging="425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Меры по защите территории от воздействия чрезвычайных ситуаций природного и техногенного характера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Под чрезвычайной ситуацией (ЧС) понимается обстановка, возникшая в результате аварии или опасного природного явления, способная повлечь материальные потери и нарушение жизнедеятельности.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1. ЧС природного характера: на территории Находкинского городского округа актуальны гидрологические риски. Часть зоны планируемого размещения попадает в зону умеренного подтопления (ЗОУИТ 25:31-6.374), связанную с разливом р. Каменка и оз.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Солёное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>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Мероприятия: </w:t>
      </w:r>
      <w:r w:rsidR="00B73980">
        <w:rPr>
          <w:rFonts w:ascii="Times New Roman" w:hAnsi="Times New Roman" w:cs="Times New Roman"/>
          <w:sz w:val="26"/>
          <w:szCs w:val="26"/>
        </w:rPr>
        <w:t>п</w:t>
      </w:r>
      <w:r w:rsidRPr="00411DD9">
        <w:rPr>
          <w:rFonts w:ascii="Times New Roman" w:hAnsi="Times New Roman" w:cs="Times New Roman"/>
          <w:sz w:val="26"/>
          <w:szCs w:val="26"/>
        </w:rPr>
        <w:t>роект предусматривает защиту фундаментов ПС и существующей опоры № 2 (заменяемой в рамках капитального ремонта) от агрессивного воздействия грунтовых вод (глубина залегания 0,3–2,0 м). Фундаменты проектируются с учетом морозного пучения грунтов, развитого в зоне сезонного промерзания.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Сейсмика: </w:t>
      </w:r>
      <w:r w:rsidR="00B73980">
        <w:rPr>
          <w:rFonts w:ascii="Times New Roman" w:hAnsi="Times New Roman" w:cs="Times New Roman"/>
          <w:sz w:val="26"/>
          <w:szCs w:val="26"/>
        </w:rPr>
        <w:t>р</w:t>
      </w:r>
      <w:r w:rsidRPr="00411DD9">
        <w:rPr>
          <w:rFonts w:ascii="Times New Roman" w:hAnsi="Times New Roman" w:cs="Times New Roman"/>
          <w:sz w:val="26"/>
          <w:szCs w:val="26"/>
        </w:rPr>
        <w:t>айон работ не относится к категории опасных по землетрясениям, однако конструктивные элементы рассчитываются на стандартные ветровые и гололедные нагрузки, характерные для прибрежных территорий Приморского края.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2. ЧС техногенного характера: к ним относятся возможные аварии в коммунально-энергетических сетях или на смежных объектах (КВЛ 220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Лозовая-Находка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», КЛ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№ 8216).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Мероприятия: для предотвращения повреждения сетей при пересечении с водоводом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диам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>. 500 мм и другими коммуникациями (всего 7 пересечений) проект предусматривает соблюдение вертикальных габаритов не менее 0,5 м в свету и использование защитных футляров (труб ПНД).</w:t>
      </w:r>
    </w:p>
    <w:p w:rsidR="00626C15" w:rsidRPr="00411DD9" w:rsidRDefault="004D3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Согласно Генеральному плану Находкинского городского округа, Объект размещается вне зон прямого риска катастрофического затопления, что подтверждает общую устойчивость выбранной площадки к ЧС. </w:t>
      </w:r>
    </w:p>
    <w:p w:rsidR="004D3F19" w:rsidRPr="00411DD9" w:rsidRDefault="004D3F19" w:rsidP="004D3F19">
      <w:pPr>
        <w:spacing w:before="120"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>Текстовая часть</w:t>
      </w:r>
      <w:r w:rsidR="00461114">
        <w:rPr>
          <w:rFonts w:ascii="Times New Roman" w:hAnsi="Times New Roman" w:cs="Times New Roman"/>
          <w:sz w:val="26"/>
          <w:szCs w:val="26"/>
        </w:rPr>
        <w:t xml:space="preserve"> проекта межевания территории</w:t>
      </w:r>
      <w:r w:rsidRPr="00411DD9">
        <w:rPr>
          <w:rFonts w:ascii="Times New Roman" w:hAnsi="Times New Roman" w:cs="Times New Roman"/>
          <w:sz w:val="26"/>
          <w:szCs w:val="26"/>
        </w:rPr>
        <w:t>.</w:t>
      </w:r>
    </w:p>
    <w:p w:rsidR="00021B9B" w:rsidRPr="00411DD9" w:rsidRDefault="00021B9B" w:rsidP="004D3F19">
      <w:pPr>
        <w:numPr>
          <w:ilvl w:val="0"/>
          <w:numId w:val="21"/>
        </w:numPr>
        <w:spacing w:before="120" w:after="120"/>
        <w:ind w:left="1066" w:hanging="357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Перечень образуемых земельных участков</w:t>
      </w:r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Настоящим проектом межевания территории предусмотрено образование земельного участка (:ЗУ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>) для размещения объекта регионального значения «Строительство ПС 110/6 Советская».</w:t>
      </w:r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Образование участка осуществляется путем раздела земельного участка с кадастровым номером 25:31:010211:431 с сохранением исходного в измененных границах. Конфигурация образуемого участка определена с учетом обеспечения технологического проезда и обхода кабельных линий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кВ.</w:t>
      </w:r>
      <w:proofErr w:type="spellEnd"/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В целях обеспечения строительства ПС 110/6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«Советская» и устранения наложения существующих коммуникаций на пятно застройки фундаментов силовых трансформаторов, проектом предусмотрено переустройство (вынос) кабельных линий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(фидеры № 3, 15, 18, 23) ООО «ДЭСК» в пределах исходного земельного участка с кадастровым номером 25:31:010211:431.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 xml:space="preserve">Новая трасса КЛ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запроектирована с юго-западной сторон</w:t>
      </w:r>
      <w:r w:rsidR="00B73980">
        <w:rPr>
          <w:rFonts w:ascii="Times New Roman" w:hAnsi="Times New Roman" w:cs="Times New Roman"/>
          <w:sz w:val="26"/>
          <w:szCs w:val="26"/>
        </w:rPr>
        <w:t>ы</w:t>
      </w:r>
      <w:r w:rsidRPr="00411DD9">
        <w:rPr>
          <w:rFonts w:ascii="Times New Roman" w:hAnsi="Times New Roman" w:cs="Times New Roman"/>
          <w:sz w:val="26"/>
          <w:szCs w:val="26"/>
        </w:rPr>
        <w:t xml:space="preserve"> относительно планируемой подстанции, что гарантирует сохранение имущественных прав владельца сетей и беспрепятственный доступ персонала к объектам для их обслуживания без захода на охраняемую территорию ПС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кВ.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Применение проектных решений по размещению переносимых объектов на участке </w:t>
      </w:r>
      <w:r w:rsidR="003D483F" w:rsidRPr="003D483F">
        <w:rPr>
          <w:rFonts w:ascii="Times New Roman" w:hAnsi="Times New Roman" w:cs="Times New Roman"/>
          <w:sz w:val="26"/>
          <w:szCs w:val="26"/>
        </w:rPr>
        <w:t>с кадастровым номером 25:31:010211:</w:t>
      </w:r>
      <w:r w:rsidRPr="00411DD9">
        <w:rPr>
          <w:rFonts w:ascii="Times New Roman" w:hAnsi="Times New Roman" w:cs="Times New Roman"/>
          <w:sz w:val="26"/>
          <w:szCs w:val="26"/>
        </w:rPr>
        <w:t>431 регулируется положениями пункта 4 статьи 39.25 Земельного кодекса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РФ, в соответствии с которыми осуществление государственного кадастрового учета и государственн</w:t>
      </w:r>
      <w:r w:rsidR="003D483F">
        <w:rPr>
          <w:rFonts w:ascii="Times New Roman" w:hAnsi="Times New Roman" w:cs="Times New Roman"/>
          <w:sz w:val="26"/>
          <w:szCs w:val="26"/>
        </w:rPr>
        <w:t>ой</w:t>
      </w:r>
      <w:r w:rsidRPr="00411DD9">
        <w:rPr>
          <w:rFonts w:ascii="Times New Roman" w:hAnsi="Times New Roman" w:cs="Times New Roman"/>
          <w:sz w:val="26"/>
          <w:szCs w:val="26"/>
        </w:rPr>
        <w:t xml:space="preserve"> регистраци</w:t>
      </w:r>
      <w:r w:rsidR="003D483F">
        <w:rPr>
          <w:rFonts w:ascii="Times New Roman" w:hAnsi="Times New Roman" w:cs="Times New Roman"/>
          <w:sz w:val="26"/>
          <w:szCs w:val="26"/>
        </w:rPr>
        <w:t>и</w:t>
      </w:r>
      <w:r w:rsidRPr="00411DD9">
        <w:rPr>
          <w:rFonts w:ascii="Times New Roman" w:hAnsi="Times New Roman" w:cs="Times New Roman"/>
          <w:sz w:val="26"/>
          <w:szCs w:val="26"/>
        </w:rPr>
        <w:t xml:space="preserve"> права в отношении части земельного участка для размещения указанных КЛ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не требу</w:t>
      </w:r>
      <w:r w:rsidR="00826593">
        <w:rPr>
          <w:rFonts w:ascii="Times New Roman" w:hAnsi="Times New Roman" w:cs="Times New Roman"/>
          <w:sz w:val="26"/>
          <w:szCs w:val="26"/>
        </w:rPr>
        <w:t>е</w:t>
      </w:r>
      <w:r w:rsidRPr="00411DD9">
        <w:rPr>
          <w:rFonts w:ascii="Times New Roman" w:hAnsi="Times New Roman" w:cs="Times New Roman"/>
          <w:sz w:val="26"/>
          <w:szCs w:val="26"/>
        </w:rPr>
        <w:t>тся.</w:t>
      </w:r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Размещение переустраиваемых кабельных линий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(фидеры № 3, 15, 18, 23), находящихся в эксплуатац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ии ООО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«Дальневосточная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энергосетевая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компания», осуществляется с сохранением права собственности за текущим владельцем.</w:t>
      </w:r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Согласно пункту 8 Технических условий № 8545 от 06.10.2025, выполнение работ по изменению местоположения существующих сетей не влечет за собой смену правообладателя; объекты остаются в имущественной и эксплуатационной ответственност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и ООО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«ДЭСК».</w:t>
      </w:r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>Правовым основанием для размещения объектов ООО «ДЭСК» в их новом проектном положении является механизм безвозмездного сервитута, предусмотренный пунктом 2.1 ТУ № 8545.</w:t>
      </w:r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Проектные решения в части трассировки и переустройства сетей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полностью согласованы собственником (письм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о ООО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«ДЭСК» от 05.03.2026 № 1990).</w:t>
      </w:r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Новая трасса КЛ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запроектирована вне охраняемой территории ПС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«Советская» в границах устанавливаем</w:t>
      </w:r>
      <w:r w:rsidR="00826593">
        <w:rPr>
          <w:rFonts w:ascii="Times New Roman" w:hAnsi="Times New Roman" w:cs="Times New Roman"/>
          <w:sz w:val="26"/>
          <w:szCs w:val="26"/>
        </w:rPr>
        <w:t>ых</w:t>
      </w:r>
      <w:r w:rsidRPr="00411DD9">
        <w:rPr>
          <w:rFonts w:ascii="Times New Roman" w:hAnsi="Times New Roman" w:cs="Times New Roman"/>
          <w:sz w:val="26"/>
          <w:szCs w:val="26"/>
        </w:rPr>
        <w:t xml:space="preserve"> настоящим проектом публичн</w:t>
      </w:r>
      <w:r w:rsidR="00826593">
        <w:rPr>
          <w:rFonts w:ascii="Times New Roman" w:hAnsi="Times New Roman" w:cs="Times New Roman"/>
          <w:sz w:val="26"/>
          <w:szCs w:val="26"/>
        </w:rPr>
        <w:t>ых</w:t>
      </w:r>
      <w:r w:rsidRPr="00411DD9">
        <w:rPr>
          <w:rFonts w:ascii="Times New Roman" w:hAnsi="Times New Roman" w:cs="Times New Roman"/>
          <w:sz w:val="26"/>
          <w:szCs w:val="26"/>
        </w:rPr>
        <w:t xml:space="preserve"> сервитут</w:t>
      </w:r>
      <w:r w:rsidR="00826593">
        <w:rPr>
          <w:rFonts w:ascii="Times New Roman" w:hAnsi="Times New Roman" w:cs="Times New Roman"/>
          <w:sz w:val="26"/>
          <w:szCs w:val="26"/>
        </w:rPr>
        <w:t>ов</w:t>
      </w:r>
      <w:r w:rsidRPr="00411DD9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и С2, что гарантирует ООО «ДЭСК» беспрепятственный доступ к линейным объектам для их эксплуатации и обслуживания на весь срок деятельности.</w:t>
      </w:r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В границах территории проектирования лесные участки как самостоятельные объекты земельно-имущественных отношений или элементы государственного лесного фонда отсутствуют. Территория подготовки документации полностью расположена в категории земель населенных пунктов города Находка и не имеет наложений на границы лесничеств, участковых лесничеств или лесопарковых зон. Вследствие отсутствия земель лесного фонда в зоне планируемого размещения линейных объектов и площадки подстанции, сведения о целевом назначении лесов, видах их разрешенного использования, а также количественные и качественные характеристики лесных участков в составе настоящей документации по планировке территории не приводятся.</w:t>
      </w:r>
    </w:p>
    <w:p w:rsidR="00021B9B" w:rsidRPr="00411DD9" w:rsidRDefault="00021B9B" w:rsidP="00021B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81D41A"/>
        </w:rPr>
      </w:pPr>
      <w:r w:rsidRPr="00411DD9">
        <w:rPr>
          <w:rFonts w:ascii="Times New Roman" w:hAnsi="Times New Roman" w:cs="Times New Roman"/>
          <w:sz w:val="26"/>
          <w:szCs w:val="26"/>
        </w:rPr>
        <w:t>Документацией не предусматривается резервирование и (или) изъятие для государственных или муниципальных нужд земельных участков.</w:t>
      </w:r>
      <w:r w:rsidRPr="00411DD9">
        <w:rPr>
          <w:rFonts w:ascii="Times New Roman" w:hAnsi="Times New Roman" w:cs="Times New Roman"/>
          <w:sz w:val="26"/>
          <w:szCs w:val="26"/>
          <w:shd w:val="clear" w:color="auto" w:fill="81D41A"/>
        </w:rPr>
        <w:t xml:space="preserve"> </w:t>
      </w:r>
    </w:p>
    <w:p w:rsidR="00021B9B" w:rsidRPr="00411DD9" w:rsidRDefault="00021B9B" w:rsidP="00021B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Таблица 1</w:t>
      </w:r>
    </w:p>
    <w:p w:rsidR="00021B9B" w:rsidRPr="00411DD9" w:rsidRDefault="00021B9B" w:rsidP="00021B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Перечень образуемых земельных участков</w:t>
      </w:r>
    </w:p>
    <w:tbl>
      <w:tblPr>
        <w:tblStyle w:val="aff"/>
        <w:tblW w:w="9680" w:type="dxa"/>
        <w:tblLayout w:type="fixed"/>
        <w:tblLook w:val="04A0" w:firstRow="1" w:lastRow="0" w:firstColumn="1" w:lastColumn="0" w:noHBand="0" w:noVBand="1"/>
      </w:tblPr>
      <w:tblGrid>
        <w:gridCol w:w="1533"/>
        <w:gridCol w:w="1978"/>
        <w:gridCol w:w="1534"/>
        <w:gridCol w:w="1613"/>
        <w:gridCol w:w="1533"/>
        <w:gridCol w:w="1489"/>
      </w:tblGrid>
      <w:tr w:rsidR="00021B9B" w:rsidRPr="00411DD9" w:rsidTr="004D3F19">
        <w:trPr>
          <w:tblHeader/>
        </w:trPr>
        <w:tc>
          <w:tcPr>
            <w:tcW w:w="1533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Условный номер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образуемого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ЗУ</w:t>
            </w:r>
          </w:p>
        </w:tc>
        <w:tc>
          <w:tcPr>
            <w:tcW w:w="1978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Кадастровый номер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исходного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ЗУ</w:t>
            </w:r>
          </w:p>
        </w:tc>
        <w:tc>
          <w:tcPr>
            <w:tcW w:w="1534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Площадь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образуемого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ЗУ, кв. м</w:t>
            </w:r>
          </w:p>
        </w:tc>
        <w:tc>
          <w:tcPr>
            <w:tcW w:w="1613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 образования</w:t>
            </w:r>
          </w:p>
        </w:tc>
        <w:tc>
          <w:tcPr>
            <w:tcW w:w="1533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об отнесении к территории общего пользования</w:t>
            </w:r>
          </w:p>
        </w:tc>
        <w:tc>
          <w:tcPr>
            <w:tcW w:w="1489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Категория земель</w:t>
            </w:r>
          </w:p>
        </w:tc>
      </w:tr>
      <w:tr w:rsidR="00021B9B" w:rsidRPr="00411DD9" w:rsidTr="004D3F19">
        <w:tc>
          <w:tcPr>
            <w:tcW w:w="1533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:ЗУ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proofErr w:type="gramEnd"/>
          </w:p>
        </w:tc>
        <w:tc>
          <w:tcPr>
            <w:tcW w:w="1978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25:31:010211:431</w:t>
            </w:r>
          </w:p>
        </w:tc>
        <w:tc>
          <w:tcPr>
            <w:tcW w:w="1534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3053,42</w:t>
            </w:r>
          </w:p>
        </w:tc>
        <w:tc>
          <w:tcPr>
            <w:tcW w:w="1613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Раздел ЗУ с сохранением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исходного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измененных границах</w:t>
            </w:r>
          </w:p>
        </w:tc>
        <w:tc>
          <w:tcPr>
            <w:tcW w:w="1533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Не относится</w:t>
            </w:r>
          </w:p>
        </w:tc>
        <w:tc>
          <w:tcPr>
            <w:tcW w:w="1489" w:type="dxa"/>
          </w:tcPr>
          <w:p w:rsidR="00021B9B" w:rsidRPr="00411DD9" w:rsidRDefault="00021B9B" w:rsidP="004D3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2" w:name="_Hlk225195060"/>
            <w:r w:rsidRPr="00411DD9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  <w:bookmarkEnd w:id="22"/>
          </w:p>
        </w:tc>
      </w:tr>
    </w:tbl>
    <w:p w:rsidR="00021B9B" w:rsidRPr="00411DD9" w:rsidRDefault="00021B9B" w:rsidP="00021B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>Таблица 2</w:t>
      </w:r>
    </w:p>
    <w:p w:rsidR="00021B9B" w:rsidRPr="00411DD9" w:rsidRDefault="00021B9B" w:rsidP="00021B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Перечень координат части земельного участков, предназначенного для размещения объекта, подлежащего реконструкции в связи с размещением проектируемого объекта (КЛ 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>, Система координат МСК-25, зона 2)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540"/>
        <w:gridCol w:w="2708"/>
        <w:gridCol w:w="1984"/>
        <w:gridCol w:w="1418"/>
        <w:gridCol w:w="1984"/>
      </w:tblGrid>
      <w:tr w:rsidR="00021B9B" w:rsidRPr="00411DD9" w:rsidTr="004D3F19">
        <w:trPr>
          <w:trHeight w:val="330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 то</w:t>
            </w: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</w:t>
            </w: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</w:t>
            </w:r>
          </w:p>
        </w:tc>
        <w:tc>
          <w:tcPr>
            <w:tcW w:w="4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Координаты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.у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глы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Меры линий,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Y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2230217.24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13' 46"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326827.99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2230217.12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13' 46"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326827.76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2230215.13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13' 46"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326826.76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2230215.25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53.68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13' 46"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326773.46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2230221.58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54.85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13' 57"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326779.92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2230276.04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13' 57"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326780.04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2230277.04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13' 57"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326782.02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2230276.8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13' 57"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326781.91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2230275.81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52.85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13' 57"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326775.68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2230223.33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51.68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13' 46"</w:t>
            </w:r>
          </w:p>
        </w:tc>
      </w:tr>
      <w:tr w:rsidR="00021B9B" w:rsidRPr="00411DD9" w:rsidTr="004D3F19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2230217.24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9B" w:rsidRPr="00411DD9" w:rsidRDefault="00021B9B" w:rsidP="004D3F1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13' 46"</w:t>
            </w:r>
          </w:p>
        </w:tc>
      </w:tr>
    </w:tbl>
    <w:p w:rsidR="00021B9B" w:rsidRPr="00411DD9" w:rsidRDefault="00021B9B" w:rsidP="00021B9B">
      <w:pPr>
        <w:jc w:val="right"/>
        <w:rPr>
          <w:rFonts w:ascii="Times New Roman" w:hAnsi="Times New Roman" w:cs="Times New Roman"/>
          <w:sz w:val="26"/>
          <w:szCs w:val="26"/>
        </w:rPr>
      </w:pPr>
      <w:bookmarkStart w:id="23" w:name="_Toc171463417"/>
      <w:r w:rsidRPr="00411DD9">
        <w:rPr>
          <w:rFonts w:ascii="Times New Roman" w:hAnsi="Times New Roman" w:cs="Times New Roman"/>
          <w:sz w:val="26"/>
          <w:szCs w:val="26"/>
        </w:rPr>
        <w:t>Таблица 3.</w:t>
      </w:r>
      <w:r w:rsidRPr="00411DD9">
        <w:rPr>
          <w:rFonts w:ascii="Times New Roman" w:hAnsi="Times New Roman" w:cs="Times New Roman"/>
          <w:sz w:val="26"/>
          <w:szCs w:val="26"/>
        </w:rPr>
        <w:br/>
        <w:t>Перечень координат характерных точек образуемых земельных участков</w:t>
      </w:r>
      <w:bookmarkEnd w:id="23"/>
      <w:r w:rsidRPr="00411DD9">
        <w:rPr>
          <w:rFonts w:ascii="Times New Roman" w:hAnsi="Times New Roman" w:cs="Times New Roman"/>
          <w:sz w:val="26"/>
          <w:szCs w:val="26"/>
        </w:rPr>
        <w:t xml:space="preserve">. </w:t>
      </w:r>
      <w:bookmarkStart w:id="24" w:name="_Hlk225893977"/>
      <w:r w:rsidRPr="00411DD9">
        <w:rPr>
          <w:rFonts w:ascii="Times New Roman" w:hAnsi="Times New Roman" w:cs="Times New Roman"/>
          <w:sz w:val="26"/>
          <w:szCs w:val="26"/>
        </w:rPr>
        <w:t>Система координат МСК-25, зона 2.</w:t>
      </w:r>
      <w:bookmarkEnd w:id="24"/>
    </w:p>
    <w:tbl>
      <w:tblPr>
        <w:tblW w:w="9594" w:type="dxa"/>
        <w:tblLayout w:type="fixed"/>
        <w:tblLook w:val="04A0" w:firstRow="1" w:lastRow="0" w:firstColumn="1" w:lastColumn="0" w:noHBand="0" w:noVBand="1"/>
      </w:tblPr>
      <w:tblGrid>
        <w:gridCol w:w="1720"/>
        <w:gridCol w:w="2528"/>
        <w:gridCol w:w="1975"/>
        <w:gridCol w:w="1351"/>
        <w:gridCol w:w="2020"/>
      </w:tblGrid>
      <w:tr w:rsidR="00021B9B" w:rsidRPr="00411DD9" w:rsidTr="004D3F19">
        <w:trPr>
          <w:trHeight w:val="375"/>
          <w:tblHeader/>
        </w:trPr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 точки</w:t>
            </w:r>
          </w:p>
        </w:tc>
        <w:tc>
          <w:tcPr>
            <w:tcW w:w="450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Координаты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.у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глы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Меры линий,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Y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326777.8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2230236.88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45.57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82° 47' 46"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326783.52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2230282.09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17.92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1' 22"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326801.31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2230279.92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9.61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4' 2"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326810.85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2230278.76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19.22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352° 51' 23"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326829.92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2230276.37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17' 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326841.64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2230274.99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303° 21' 25"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326845.05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2230269.81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5.68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356° 52' 14"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326850.72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2230269.5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1.59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268° 49' 51"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326850.68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2230267.91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2.89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268° 49' 51"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326850.63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2230265.02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9.94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18' 15"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326840.76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2230266.18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42.68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8' 56"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326835.67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2230223.8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53.15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13' 35"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326782.89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2230230.07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6.17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13' 54"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326783.62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2230236.19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5.86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14' 58"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326777.8</w:t>
            </w:r>
          </w:p>
        </w:tc>
        <w:tc>
          <w:tcPr>
            <w:tcW w:w="1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2230236.88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45.57</w:t>
            </w:r>
          </w:p>
        </w:tc>
        <w:tc>
          <w:tcPr>
            <w:tcW w:w="2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82° 47' 46"</w:t>
            </w:r>
          </w:p>
        </w:tc>
      </w:tr>
    </w:tbl>
    <w:p w:rsidR="00021B9B" w:rsidRPr="00411DD9" w:rsidRDefault="00021B9B" w:rsidP="004712FF">
      <w:pPr>
        <w:pStyle w:val="36"/>
        <w:numPr>
          <w:ilvl w:val="0"/>
          <w:numId w:val="21"/>
        </w:numPr>
        <w:spacing w:before="120" w:after="120" w:line="240" w:lineRule="auto"/>
        <w:rPr>
          <w:rFonts w:ascii="Times New Roman" w:hAnsi="Times New Roman"/>
          <w:szCs w:val="26"/>
        </w:rPr>
      </w:pPr>
      <w:bookmarkStart w:id="25" w:name="_Toc171463418"/>
      <w:r w:rsidRPr="00411DD9">
        <w:rPr>
          <w:rFonts w:ascii="Times New Roman" w:hAnsi="Times New Roman"/>
          <w:szCs w:val="26"/>
        </w:rPr>
        <w:t>Сведения о границах территории, применительно к которой осуществляется подготовка проекта межевания</w:t>
      </w:r>
      <w:bookmarkEnd w:id="25"/>
      <w:r w:rsidRPr="00411DD9">
        <w:rPr>
          <w:rFonts w:ascii="Times New Roman" w:hAnsi="Times New Roman"/>
          <w:szCs w:val="26"/>
        </w:rPr>
        <w:t xml:space="preserve"> </w:t>
      </w:r>
    </w:p>
    <w:p w:rsidR="004712FF" w:rsidRDefault="00021B9B" w:rsidP="004712FF">
      <w:pPr>
        <w:spacing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>Перечень координат характерных точек границ территории</w:t>
      </w:r>
      <w:r w:rsidR="004712FF">
        <w:rPr>
          <w:rFonts w:ascii="Times New Roman" w:hAnsi="Times New Roman" w:cs="Times New Roman"/>
          <w:sz w:val="26"/>
          <w:szCs w:val="26"/>
        </w:rPr>
        <w:t>, применительно к которой осуществляется подготовка проекта</w:t>
      </w:r>
      <w:r w:rsidRPr="00411DD9">
        <w:rPr>
          <w:rFonts w:ascii="Times New Roman" w:hAnsi="Times New Roman" w:cs="Times New Roman"/>
          <w:sz w:val="26"/>
          <w:szCs w:val="26"/>
        </w:rPr>
        <w:t xml:space="preserve"> межевания</w:t>
      </w:r>
      <w:r w:rsidR="004712FF">
        <w:rPr>
          <w:rFonts w:ascii="Times New Roman" w:hAnsi="Times New Roman" w:cs="Times New Roman"/>
          <w:sz w:val="26"/>
          <w:szCs w:val="26"/>
        </w:rPr>
        <w:t>,</w:t>
      </w:r>
      <w:r w:rsidRPr="00411DD9">
        <w:rPr>
          <w:rFonts w:ascii="Times New Roman" w:hAnsi="Times New Roman" w:cs="Times New Roman"/>
          <w:sz w:val="26"/>
          <w:szCs w:val="26"/>
        </w:rPr>
        <w:t xml:space="preserve"> представлен в таблице </w:t>
      </w:r>
      <w:r w:rsidR="004712FF">
        <w:rPr>
          <w:rFonts w:ascii="Times New Roman" w:hAnsi="Times New Roman" w:cs="Times New Roman"/>
          <w:sz w:val="26"/>
          <w:szCs w:val="26"/>
        </w:rPr>
        <w:t>4</w:t>
      </w:r>
      <w:r w:rsidRPr="00411DD9">
        <w:rPr>
          <w:rFonts w:ascii="Times New Roman" w:hAnsi="Times New Roman" w:cs="Times New Roman"/>
          <w:sz w:val="26"/>
          <w:szCs w:val="26"/>
        </w:rPr>
        <w:t>. Система координат МСК-25 зона 2. Система высот Балтийская.</w:t>
      </w:r>
      <w:r w:rsidR="004712FF" w:rsidRPr="004712F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21B9B" w:rsidRPr="00411DD9" w:rsidRDefault="004712FF" w:rsidP="004712FF">
      <w:pPr>
        <w:spacing w:after="12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Таблица 4</w:t>
      </w:r>
    </w:p>
    <w:tbl>
      <w:tblPr>
        <w:tblW w:w="9744" w:type="dxa"/>
        <w:tblLayout w:type="fixed"/>
        <w:tblLook w:val="04A0" w:firstRow="1" w:lastRow="0" w:firstColumn="1" w:lastColumn="0" w:noHBand="0" w:noVBand="1"/>
      </w:tblPr>
      <w:tblGrid>
        <w:gridCol w:w="1719"/>
        <w:gridCol w:w="2387"/>
        <w:gridCol w:w="2267"/>
        <w:gridCol w:w="1351"/>
        <w:gridCol w:w="2020"/>
      </w:tblGrid>
      <w:tr w:rsidR="00021B9B" w:rsidRPr="00411DD9" w:rsidTr="004D3F19">
        <w:trPr>
          <w:trHeight w:val="375"/>
          <w:tblHeader/>
        </w:trPr>
        <w:tc>
          <w:tcPr>
            <w:tcW w:w="1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 точки</w:t>
            </w:r>
          </w:p>
        </w:tc>
        <w:tc>
          <w:tcPr>
            <w:tcW w:w="46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Координаты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.у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глы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Меры линий,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Y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326902.71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2230013.03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10.14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326892.64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2230014.26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4.73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1' 31"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326893.22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2230018.96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172° 57' 17"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326890.44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2230019.31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174° 13'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326889.94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2230019.36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84° 13'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326889.99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2230019.85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82° 57' 17"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326891.03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2230028.29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84° 13'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326891.08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2230028.79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354° 13'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326891.58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2230028.74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2.81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352° 57' 17"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326894.37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2230028.39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4.73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2' 11"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326894.95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2230033.09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10.14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1' 35"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326905.01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2230031.85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7.42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2' 35"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326904.11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2230024.49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12.87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356° 0' 40"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326916.95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2230023.59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115.09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85° 56' 54"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326925.08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2230138.4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57.32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111° 57' 26"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326903.65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2230191.56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89.53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125° 4' 21"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326852.2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2230264.83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11.52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18' 15"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326840.76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2230266.18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42.68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8' 56"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326835.67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2230223.8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53.15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13' 35"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326782.89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2230230.07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6.17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13' 54"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326783.62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2230236.19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5.86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14' 58"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326777.8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2230236.88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45.57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82° 47' 46"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326783.52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2230282.09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17.92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1' 22"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326801.31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2230279.92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9.61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4' 2"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326810.85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2230278.76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19.22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352° 51' 23"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326829.92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2230276.37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17' 4"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326841.64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2230274.99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303° 21' 25"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326845.05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2230269.81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5.68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356° 52' 14"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326850.72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2230269.5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1.59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268° 49' 51"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326850.68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2230267.91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3.16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18' 15"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326853.82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2230267.54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91.27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305° 4' 21"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32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326906.27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2230192.84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58.53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291° 46' 8"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326927.97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2230138.49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118.26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265° 56' 54"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326919.62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2230020.52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15.89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176° 0' 10"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326903.76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2230021.63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8.66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0' 34"</w:t>
            </w:r>
          </w:p>
        </w:tc>
      </w:tr>
      <w:tr w:rsidR="00021B9B" w:rsidRPr="00411DD9" w:rsidTr="004D3F19">
        <w:trPr>
          <w:trHeight w:val="375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326902.71</w:t>
            </w:r>
          </w:p>
        </w:tc>
        <w:tc>
          <w:tcPr>
            <w:tcW w:w="22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2230013.03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10.14</w:t>
            </w:r>
          </w:p>
        </w:tc>
        <w:tc>
          <w:tcPr>
            <w:tcW w:w="2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1' 36"</w:t>
            </w:r>
          </w:p>
        </w:tc>
      </w:tr>
    </w:tbl>
    <w:p w:rsidR="00021B9B" w:rsidRPr="00411DD9" w:rsidRDefault="00021B9B" w:rsidP="00AB71C4">
      <w:pPr>
        <w:numPr>
          <w:ilvl w:val="0"/>
          <w:numId w:val="21"/>
        </w:numPr>
        <w:spacing w:before="120"/>
        <w:ind w:left="1066" w:hanging="357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</w:r>
    </w:p>
    <w:p w:rsidR="00021B9B" w:rsidRPr="00411DD9" w:rsidRDefault="00021B9B" w:rsidP="004712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Вид разрешенного использования для образуемого земельного участка 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:З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>У1 устанавливается как «Предоставление коммунальных услуг» (код 3.1.1 согласно классификатору видов разрешенного использования земельных участков). Данный выбор обоснован функциональным назначением проектируемого объекта регионального значения и полностью соответствует градостроительным регламентам, установленным в Находкинском городском округе для обеспечения эксплуатации объектов энергетики».</w:t>
      </w:r>
    </w:p>
    <w:p w:rsidR="00021B9B" w:rsidRPr="00411DD9" w:rsidRDefault="001F26E9" w:rsidP="001F26E9">
      <w:pPr>
        <w:spacing w:before="120"/>
        <w:jc w:val="right"/>
        <w:rPr>
          <w:rFonts w:ascii="Times New Roman" w:hAnsi="Times New Roman" w:cs="Times New Roman"/>
          <w:sz w:val="26"/>
          <w:szCs w:val="26"/>
        </w:rPr>
      </w:pPr>
      <w:bookmarkStart w:id="26" w:name="_Toc171463420"/>
      <w:bookmarkStart w:id="27" w:name="_Toc121318832"/>
      <w:bookmarkStart w:id="28" w:name="_Toc112782623"/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021B9B" w:rsidRPr="00411DD9">
        <w:rPr>
          <w:rFonts w:ascii="Times New Roman" w:hAnsi="Times New Roman" w:cs="Times New Roman"/>
          <w:sz w:val="26"/>
          <w:szCs w:val="26"/>
        </w:rPr>
        <w:t>Перечень координат границ публичных сервитутов, подлежащих установлению</w:t>
      </w:r>
      <w:bookmarkEnd w:id="26"/>
      <w:bookmarkEnd w:id="27"/>
      <w:bookmarkEnd w:id="28"/>
      <w:r w:rsidR="00021B9B" w:rsidRPr="00411DD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21B9B" w:rsidRPr="00411DD9" w:rsidRDefault="00021B9B" w:rsidP="00021B9B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В соответствии с пунктом 4 статьи 23 ЗК РФ и пунктом 1 статьи 39.37 ЗК РФ, для строительства и эксплуатации объекта регионального значения устанавливаются постоянные публичные сервитуты С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и С2 общей площадью 4086,12 кв. м.</w:t>
      </w:r>
    </w:p>
    <w:p w:rsidR="00021B9B" w:rsidRPr="00411DD9" w:rsidRDefault="00021B9B" w:rsidP="00021B9B">
      <w:pPr>
        <w:jc w:val="right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Таблица 5.1</w:t>
      </w:r>
      <w:r w:rsidRPr="00411DD9">
        <w:rPr>
          <w:rFonts w:ascii="Times New Roman" w:hAnsi="Times New Roman" w:cs="Times New Roman"/>
          <w:sz w:val="26"/>
          <w:szCs w:val="26"/>
        </w:rPr>
        <w:br/>
        <w:t>Перечень координат границ публичного сервитута С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="001F26E9">
        <w:rPr>
          <w:rFonts w:ascii="Times New Roman" w:hAnsi="Times New Roman" w:cs="Times New Roman"/>
          <w:sz w:val="26"/>
          <w:szCs w:val="26"/>
        </w:rPr>
        <w:t>.</w:t>
      </w:r>
      <w:r w:rsidRPr="00411DD9">
        <w:rPr>
          <w:rFonts w:ascii="Times New Roman" w:hAnsi="Times New Roman" w:cs="Times New Roman"/>
          <w:sz w:val="26"/>
          <w:szCs w:val="26"/>
        </w:rPr>
        <w:br/>
        <w:t>Система координат МСК-25, зона 2.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1720"/>
        <w:gridCol w:w="2527"/>
        <w:gridCol w:w="1989"/>
        <w:gridCol w:w="1349"/>
        <w:gridCol w:w="2021"/>
      </w:tblGrid>
      <w:tr w:rsidR="00021B9B" w:rsidRPr="00411DD9" w:rsidTr="004D3F19">
        <w:trPr>
          <w:trHeight w:val="375"/>
          <w:tblHeader/>
        </w:trPr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 точки</w:t>
            </w:r>
          </w:p>
        </w:tc>
        <w:tc>
          <w:tcPr>
            <w:tcW w:w="45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Координаты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.у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глы</w:t>
            </w:r>
            <w:proofErr w:type="spellEnd"/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Меры линий,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Y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326903.76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2230021.63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8.66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0' 34"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326902.71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2230013.03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10.14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326892.64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2230014.26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4.73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1' 31"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326893.22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2230018.96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2.8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172° 57' 17"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326890.44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2230019.31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174° 13'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326889.94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2230019.36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84° 13'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326889.99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2230019.85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8.5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82° 57' 17"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326891.03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2230028.29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84° 13'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326891.08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2230028.79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0.5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354° 13' 36"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326891.58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2230028.74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2.81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352° 57' 17"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326894.37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2230028.39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4.73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2' 11"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326894.95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2230033.09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10.14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1' 35"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326905.01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2230031.85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7.42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2' 35"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326904.11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2230024.49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12.87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356° 0' 40"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326916.95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2230023.59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115.09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85° 56' 54"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326925.08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2230138.4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57.53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112° 0' 24"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326903.52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2230191.74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89.31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125° 4' 21"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326852.2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2230264.83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1.59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18' 15"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326850.63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2230265.02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2.89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88° 49' 51"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326850.68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2230267.91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3.16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18' 15"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326853.82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2230267.54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91.27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305° 4' 21"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326906.27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2230192.84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58.53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291° 46' 8"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326927.97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2230138.49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118.26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265° 56' 54"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5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326919.62</w:t>
            </w:r>
          </w:p>
        </w:tc>
        <w:tc>
          <w:tcPr>
            <w:tcW w:w="19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2230020.52</w:t>
            </w:r>
          </w:p>
        </w:tc>
        <w:tc>
          <w:tcPr>
            <w:tcW w:w="1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15.89</w:t>
            </w:r>
          </w:p>
        </w:tc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176° 0' 10"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326903.76</w:t>
            </w:r>
          </w:p>
        </w:tc>
        <w:tc>
          <w:tcPr>
            <w:tcW w:w="19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2230021.63</w:t>
            </w:r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8.66</w:t>
            </w:r>
          </w:p>
        </w:tc>
        <w:tc>
          <w:tcPr>
            <w:tcW w:w="20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0' 34"</w:t>
            </w:r>
          </w:p>
        </w:tc>
      </w:tr>
    </w:tbl>
    <w:p w:rsidR="00021B9B" w:rsidRPr="00411DD9" w:rsidRDefault="00021B9B" w:rsidP="00AB71C4">
      <w:pPr>
        <w:spacing w:before="120"/>
        <w:jc w:val="right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Таблица 5.2</w:t>
      </w:r>
      <w:r w:rsidRPr="00411DD9">
        <w:rPr>
          <w:rFonts w:ascii="Times New Roman" w:hAnsi="Times New Roman" w:cs="Times New Roman"/>
          <w:sz w:val="26"/>
          <w:szCs w:val="26"/>
        </w:rPr>
        <w:br/>
        <w:t>Перечень координат границ публичного сервитута С</w:t>
      </w:r>
      <w:proofErr w:type="gramStart"/>
      <w:r w:rsidR="001F26E9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="001F26E9">
        <w:rPr>
          <w:rFonts w:ascii="Times New Roman" w:hAnsi="Times New Roman" w:cs="Times New Roman"/>
          <w:sz w:val="26"/>
          <w:szCs w:val="26"/>
        </w:rPr>
        <w:t>.</w:t>
      </w:r>
      <w:r w:rsidR="001F26E9">
        <w:rPr>
          <w:rFonts w:ascii="Times New Roman" w:hAnsi="Times New Roman" w:cs="Times New Roman"/>
          <w:sz w:val="26"/>
          <w:szCs w:val="26"/>
        </w:rPr>
        <w:br/>
      </w:r>
      <w:r w:rsidRPr="00411DD9">
        <w:rPr>
          <w:rFonts w:ascii="Times New Roman" w:hAnsi="Times New Roman" w:cs="Times New Roman"/>
          <w:sz w:val="26"/>
          <w:szCs w:val="26"/>
        </w:rPr>
        <w:t>Система координат МСК-25, зона 2.</w:t>
      </w:r>
    </w:p>
    <w:tbl>
      <w:tblPr>
        <w:tblW w:w="9594" w:type="dxa"/>
        <w:tblLayout w:type="fixed"/>
        <w:tblLook w:val="04A0" w:firstRow="1" w:lastRow="0" w:firstColumn="1" w:lastColumn="0" w:noHBand="0" w:noVBand="1"/>
      </w:tblPr>
      <w:tblGrid>
        <w:gridCol w:w="1720"/>
        <w:gridCol w:w="2528"/>
        <w:gridCol w:w="1975"/>
        <w:gridCol w:w="1351"/>
        <w:gridCol w:w="2020"/>
      </w:tblGrid>
      <w:tr w:rsidR="00021B9B" w:rsidRPr="00411DD9" w:rsidTr="004D3F19">
        <w:trPr>
          <w:trHeight w:val="375"/>
          <w:tblHeader/>
        </w:trPr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 точки</w:t>
            </w:r>
          </w:p>
        </w:tc>
        <w:tc>
          <w:tcPr>
            <w:tcW w:w="450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Координаты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.у</w:t>
            </w:r>
            <w:proofErr w:type="gramEnd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глы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Меры линий, </w:t>
            </w:r>
            <w:proofErr w:type="gramStart"/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Y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326777.8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2230236.88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45.57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82° 47' 46"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326783.52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2230282.09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17.92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1' 22"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326801.31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2230279.92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9.61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4' 2"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326810.85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2230278.76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19.22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352° 51' 23"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326829.92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2230276.37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353° 17' 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326841.64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2230274.99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6.2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303° 21' 25"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326845.05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2230269.81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5.68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356° 52' 14"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326850.72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2230269.5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1.59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268° 49' 51"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326850.68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2230267.91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2.89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268° 49' 51"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326850.63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2230265.02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9.94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18' 15"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326840.76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2230266.18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42.68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263° 8' 56"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326835.67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2230223.8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53.15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13' 35"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326782.89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2230230.07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6.17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83° 13' 54"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14</w:t>
            </w:r>
          </w:p>
        </w:tc>
        <w:tc>
          <w:tcPr>
            <w:tcW w:w="25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326783.62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2230236.19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5.86</w:t>
            </w:r>
          </w:p>
        </w:tc>
        <w:tc>
          <w:tcPr>
            <w:tcW w:w="2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173° 14' 58"</w:t>
            </w:r>
          </w:p>
        </w:tc>
      </w:tr>
      <w:tr w:rsidR="00021B9B" w:rsidRPr="00411DD9" w:rsidTr="004D3F19">
        <w:trPr>
          <w:trHeight w:val="37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326777.8</w:t>
            </w:r>
          </w:p>
        </w:tc>
        <w:tc>
          <w:tcPr>
            <w:tcW w:w="1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2230236.88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45.57</w:t>
            </w:r>
          </w:p>
        </w:tc>
        <w:tc>
          <w:tcPr>
            <w:tcW w:w="2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1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82° 47' 46"</w:t>
            </w:r>
          </w:p>
        </w:tc>
      </w:tr>
    </w:tbl>
    <w:p w:rsidR="00021B9B" w:rsidRPr="00411DD9" w:rsidRDefault="001F26E9" w:rsidP="001F26E9">
      <w:pPr>
        <w:spacing w:before="120" w:after="120"/>
        <w:ind w:left="1066"/>
        <w:rPr>
          <w:rFonts w:ascii="Times New Roman" w:hAnsi="Times New Roman" w:cs="Times New Roman"/>
          <w:sz w:val="26"/>
          <w:szCs w:val="26"/>
        </w:rPr>
      </w:pPr>
      <w:bookmarkStart w:id="29" w:name="_Hlk225896143"/>
      <w:bookmarkEnd w:id="29"/>
      <w:r>
        <w:rPr>
          <w:rFonts w:ascii="Times New Roman" w:hAnsi="Times New Roman" w:cs="Times New Roman"/>
          <w:sz w:val="26"/>
          <w:szCs w:val="26"/>
        </w:rPr>
        <w:t xml:space="preserve">4.1. </w:t>
      </w:r>
      <w:r w:rsidR="00021B9B" w:rsidRPr="00411DD9">
        <w:rPr>
          <w:rFonts w:ascii="Times New Roman" w:hAnsi="Times New Roman" w:cs="Times New Roman"/>
          <w:sz w:val="26"/>
          <w:szCs w:val="26"/>
        </w:rPr>
        <w:t>Техническое обоснование границ сервитутов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21B9B" w:rsidRPr="00411DD9" w:rsidRDefault="00021B9B" w:rsidP="00021B9B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Границы сервитутов сформированы с учетом следующих технологических параметров:</w:t>
      </w:r>
    </w:p>
    <w:p w:rsidR="00021B9B" w:rsidRPr="00411DD9" w:rsidRDefault="00021B9B" w:rsidP="00021B9B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1. </w:t>
      </w:r>
      <w:r w:rsidR="001F26E9">
        <w:rPr>
          <w:rFonts w:ascii="Times New Roman" w:hAnsi="Times New Roman" w:cs="Times New Roman"/>
          <w:sz w:val="26"/>
          <w:szCs w:val="26"/>
        </w:rPr>
        <w:t>з</w:t>
      </w:r>
      <w:r w:rsidRPr="00411DD9">
        <w:rPr>
          <w:rFonts w:ascii="Times New Roman" w:hAnsi="Times New Roman" w:cs="Times New Roman"/>
          <w:sz w:val="26"/>
          <w:szCs w:val="26"/>
        </w:rPr>
        <w:t xml:space="preserve">она размещения подстанции (ПС): на участке 25:31:010211:431 выделен прямоугольный контур со скосом, соответствующий площадке размещения ПС 110/6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«Советская». От границ ограждения (забора) подстанции отложен нормативный отступ 20 метров (охранная зона ПС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согласно ПП РФ № 160).</w:t>
      </w:r>
    </w:p>
    <w:p w:rsidR="00021B9B" w:rsidRPr="00411DD9" w:rsidRDefault="00021B9B" w:rsidP="00021B9B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2. </w:t>
      </w:r>
      <w:r w:rsidR="006B1170">
        <w:rPr>
          <w:rFonts w:ascii="Times New Roman" w:hAnsi="Times New Roman" w:cs="Times New Roman"/>
          <w:sz w:val="26"/>
          <w:szCs w:val="26"/>
        </w:rPr>
        <w:t>к</w:t>
      </w:r>
      <w:r w:rsidRPr="00411DD9">
        <w:rPr>
          <w:rFonts w:ascii="Times New Roman" w:hAnsi="Times New Roman" w:cs="Times New Roman"/>
          <w:sz w:val="26"/>
          <w:szCs w:val="26"/>
        </w:rPr>
        <w:t xml:space="preserve">абельная трасса (КЛ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): коридор прокладки трех кабелей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 в железобетонных лотках. Ширина охранной зоны составляет 2,88 метра, что включает расстояние между крайними фазами плюс по 1 метру в каждую сторону от крайних кабелей. Трасса соединяет ПС «Советская» с точкой выхода на опору № 2.</w:t>
      </w:r>
    </w:p>
    <w:p w:rsidR="00021B9B" w:rsidRPr="00411DD9" w:rsidRDefault="00021B9B" w:rsidP="00021B9B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3. </w:t>
      </w:r>
      <w:r w:rsidR="006B1170">
        <w:rPr>
          <w:rFonts w:ascii="Times New Roman" w:hAnsi="Times New Roman" w:cs="Times New Roman"/>
          <w:sz w:val="26"/>
          <w:szCs w:val="26"/>
        </w:rPr>
        <w:t>з</w:t>
      </w:r>
      <w:r w:rsidRPr="00411DD9">
        <w:rPr>
          <w:rFonts w:ascii="Times New Roman" w:hAnsi="Times New Roman" w:cs="Times New Roman"/>
          <w:sz w:val="26"/>
          <w:szCs w:val="26"/>
        </w:rPr>
        <w:t>она воздушного участка (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 xml:space="preserve">): вокруг существующей опоры № 2 (точки технического присоединения) установлен защитный коридор шириной 20 метров в обе стороны от проекции крайних проводов на землю (в соответствии с нормами Постановления Правительства РФ № 160 для линий напряжением 110 </w:t>
      </w:r>
      <w:proofErr w:type="spellStart"/>
      <w:r w:rsidRPr="00411DD9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411DD9">
        <w:rPr>
          <w:rFonts w:ascii="Times New Roman" w:hAnsi="Times New Roman" w:cs="Times New Roman"/>
          <w:sz w:val="26"/>
          <w:szCs w:val="26"/>
        </w:rPr>
        <w:t>). Замена опоры на переходной пункт ПКПО-АКЭП-110.2-2.1 выполняется в рамках капитального ремонта в её фактических координатах, что позволяет сохранить установленные границы охранной зоны неизменными.</w:t>
      </w:r>
    </w:p>
    <w:p w:rsidR="00021B9B" w:rsidRPr="00411DD9" w:rsidRDefault="00021B9B" w:rsidP="00021B9B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 xml:space="preserve">4. </w:t>
      </w:r>
      <w:r w:rsidR="006B1170">
        <w:rPr>
          <w:rFonts w:ascii="Times New Roman" w:hAnsi="Times New Roman" w:cs="Times New Roman"/>
          <w:sz w:val="26"/>
          <w:szCs w:val="26"/>
        </w:rPr>
        <w:t>у</w:t>
      </w:r>
      <w:r w:rsidRPr="00411DD9">
        <w:rPr>
          <w:rFonts w:ascii="Times New Roman" w:hAnsi="Times New Roman" w:cs="Times New Roman"/>
          <w:sz w:val="26"/>
          <w:szCs w:val="26"/>
        </w:rPr>
        <w:t>чет наложений и исключений:</w:t>
      </w:r>
      <w:r w:rsidR="006B1170">
        <w:rPr>
          <w:rFonts w:ascii="Times New Roman" w:hAnsi="Times New Roman" w:cs="Times New Roman"/>
          <w:sz w:val="26"/>
          <w:szCs w:val="26"/>
        </w:rPr>
        <w:t xml:space="preserve"> г</w:t>
      </w:r>
      <w:r w:rsidRPr="00411DD9">
        <w:rPr>
          <w:rFonts w:ascii="Times New Roman" w:hAnsi="Times New Roman" w:cs="Times New Roman"/>
          <w:sz w:val="26"/>
          <w:szCs w:val="26"/>
        </w:rPr>
        <w:t>раница 20-метровой охранной зоны накрывает части смежных участков 25:31:010211:11992,</w:t>
      </w:r>
      <w:proofErr w:type="gramStart"/>
      <w:r w:rsidRPr="00411DD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411DD9">
        <w:rPr>
          <w:rFonts w:ascii="Times New Roman" w:hAnsi="Times New Roman" w:cs="Times New Roman"/>
          <w:sz w:val="26"/>
          <w:szCs w:val="26"/>
        </w:rPr>
        <w:t>13182 (со стороны ЛЭП) и :12484, :11990, :11991 (со стороны ТП), что обуславливает необходимость установления обременения на этих землях для обеспечения доступа эксплуатационной техники.</w:t>
      </w:r>
    </w:p>
    <w:p w:rsidR="00021B9B" w:rsidRPr="00411DD9" w:rsidRDefault="006B1170" w:rsidP="006B1170">
      <w:pPr>
        <w:ind w:left="1070"/>
        <w:rPr>
          <w:rFonts w:ascii="Times New Roman" w:hAnsi="Times New Roman" w:cs="Times New Roman"/>
          <w:sz w:val="26"/>
          <w:szCs w:val="26"/>
        </w:rPr>
      </w:pPr>
      <w:bookmarkStart w:id="30" w:name="_Toc171463421"/>
      <w:r>
        <w:rPr>
          <w:rFonts w:ascii="Times New Roman" w:hAnsi="Times New Roman" w:cs="Times New Roman"/>
          <w:sz w:val="26"/>
          <w:szCs w:val="26"/>
        </w:rPr>
        <w:t xml:space="preserve">5. </w:t>
      </w:r>
      <w:r w:rsidR="00021B9B" w:rsidRPr="00411DD9">
        <w:rPr>
          <w:rFonts w:ascii="Times New Roman" w:hAnsi="Times New Roman" w:cs="Times New Roman"/>
          <w:sz w:val="26"/>
          <w:szCs w:val="26"/>
        </w:rPr>
        <w:t>Сведения и характеристики территории, в отношении которой осуществляется подготовка проекта межевания</w:t>
      </w:r>
      <w:bookmarkEnd w:id="30"/>
    </w:p>
    <w:p w:rsidR="00021B9B" w:rsidRPr="00411DD9" w:rsidRDefault="00021B9B" w:rsidP="00021B9B">
      <w:pPr>
        <w:spacing w:after="0" w:line="360" w:lineRule="auto"/>
        <w:ind w:right="283" w:firstLine="709"/>
        <w:jc w:val="both"/>
        <w:rPr>
          <w:rFonts w:ascii="Times New Roman" w:eastAsia="Calibri" w:hAnsi="Times New Roman" w:cs="Times New Roman"/>
          <w:spacing w:val="-4"/>
          <w:sz w:val="26"/>
          <w:szCs w:val="26"/>
        </w:rPr>
      </w:pPr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При подготовке проекта межевания территории для размещения линейного объекта регионального значения «Строительство ПС 110/6 Советская (2х6,3 МВА) и двух ЛЭП 110 </w:t>
      </w:r>
      <w:proofErr w:type="spellStart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кВ</w:t>
      </w:r>
      <w:proofErr w:type="spellEnd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proofErr w:type="gramStart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от</w:t>
      </w:r>
      <w:proofErr w:type="gramEnd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proofErr w:type="gramStart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ЛЭП</w:t>
      </w:r>
      <w:proofErr w:type="gramEnd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110 </w:t>
      </w:r>
      <w:proofErr w:type="spellStart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кВ</w:t>
      </w:r>
      <w:proofErr w:type="spellEnd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«Находка – Учебная №1» и «Находка – Учебная №2» ориентировочной протяженностью 0,9 км каждая» был выполнен комплексный анализ кадастровой ситуации и фактического использования земель.</w:t>
      </w:r>
    </w:p>
    <w:p w:rsidR="00021B9B" w:rsidRPr="00411DD9" w:rsidRDefault="00021B9B" w:rsidP="00021B9B">
      <w:pPr>
        <w:spacing w:after="0" w:line="360" w:lineRule="auto"/>
        <w:ind w:right="283" w:firstLine="709"/>
        <w:jc w:val="both"/>
        <w:rPr>
          <w:rFonts w:ascii="Times New Roman" w:eastAsia="Calibri" w:hAnsi="Times New Roman" w:cs="Times New Roman"/>
          <w:spacing w:val="-4"/>
          <w:sz w:val="26"/>
          <w:szCs w:val="26"/>
        </w:rPr>
      </w:pPr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lastRenderedPageBreak/>
        <w:t>Территория проектирования расположена в границах Находкинского городского округа на землях населенных пунктов. В административном отношении зона работ охватывает территорию в районе ул. Пограничная и ул. Вавилова, затрагивая кадастровые кварталы 25:31:010211, 25:31:000000 и 25:00:000000.</w:t>
      </w:r>
    </w:p>
    <w:p w:rsidR="00021B9B" w:rsidRPr="00411DD9" w:rsidRDefault="00021B9B" w:rsidP="00021B9B">
      <w:pPr>
        <w:spacing w:after="0" w:line="360" w:lineRule="auto"/>
        <w:ind w:right="283" w:firstLine="709"/>
        <w:jc w:val="both"/>
        <w:rPr>
          <w:rFonts w:ascii="Times New Roman" w:eastAsia="Calibri" w:hAnsi="Times New Roman" w:cs="Times New Roman"/>
          <w:spacing w:val="-4"/>
          <w:sz w:val="26"/>
          <w:szCs w:val="26"/>
        </w:rPr>
      </w:pPr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Общий анализ территории выявил следующие характеристики:</w:t>
      </w:r>
    </w:p>
    <w:p w:rsidR="00021B9B" w:rsidRPr="00411DD9" w:rsidRDefault="006B1170" w:rsidP="00021B9B">
      <w:pPr>
        <w:spacing w:after="0" w:line="360" w:lineRule="auto"/>
        <w:ind w:right="283" w:firstLine="709"/>
        <w:jc w:val="both"/>
        <w:rPr>
          <w:rFonts w:ascii="Times New Roman" w:eastAsia="Calibri" w:hAnsi="Times New Roman" w:cs="Times New Roman"/>
          <w:spacing w:val="-4"/>
          <w:sz w:val="26"/>
          <w:szCs w:val="26"/>
        </w:rPr>
      </w:pPr>
      <w:r>
        <w:rPr>
          <w:rFonts w:ascii="Times New Roman" w:eastAsia="Calibri" w:hAnsi="Times New Roman" w:cs="Times New Roman"/>
          <w:spacing w:val="-4"/>
          <w:sz w:val="26"/>
          <w:szCs w:val="26"/>
        </w:rPr>
        <w:t>-</w:t>
      </w:r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>ф</w:t>
      </w:r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ункциональное использование: 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>з</w:t>
      </w:r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емли преимущественно заняты объектами электросетевого хозяйства (ПС 110 </w:t>
      </w:r>
      <w:proofErr w:type="spellStart"/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кВ</w:t>
      </w:r>
      <w:proofErr w:type="spellEnd"/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«Находка», ПС 220 </w:t>
      </w:r>
      <w:proofErr w:type="spellStart"/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кВ</w:t>
      </w:r>
      <w:proofErr w:type="spellEnd"/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«Находка», КВЛ 220 </w:t>
      </w:r>
      <w:proofErr w:type="spellStart"/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кВ</w:t>
      </w:r>
      <w:proofErr w:type="spellEnd"/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), объектами улично-дорожной сети и коммунальной инфраструктуры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>;</w:t>
      </w:r>
    </w:p>
    <w:p w:rsidR="00021B9B" w:rsidRPr="00411DD9" w:rsidRDefault="006B1170" w:rsidP="00021B9B">
      <w:pPr>
        <w:spacing w:after="0" w:line="360" w:lineRule="auto"/>
        <w:ind w:right="283" w:firstLine="709"/>
        <w:jc w:val="both"/>
        <w:rPr>
          <w:rFonts w:ascii="Times New Roman" w:eastAsia="Calibri" w:hAnsi="Times New Roman" w:cs="Times New Roman"/>
          <w:spacing w:val="-4"/>
          <w:sz w:val="26"/>
          <w:szCs w:val="26"/>
        </w:rPr>
      </w:pPr>
      <w:r>
        <w:rPr>
          <w:rFonts w:ascii="Times New Roman" w:eastAsia="Calibri" w:hAnsi="Times New Roman" w:cs="Times New Roman"/>
          <w:spacing w:val="-4"/>
          <w:sz w:val="26"/>
          <w:szCs w:val="26"/>
        </w:rPr>
        <w:t>- о</w:t>
      </w:r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бременения: 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>т</w:t>
      </w:r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ерритория значительно ограничена существующими охранными зонами объектов энергетики (110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–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220 </w:t>
      </w:r>
      <w:proofErr w:type="spellStart"/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кВ</w:t>
      </w:r>
      <w:proofErr w:type="spellEnd"/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) и санитарно-защитными полосами водовода. Часть ЗПР и зоны сервитута попадает в зону умеренного подтопления озера Солёное (ЗОУИТ 25:31-6.374), что определяет технические требования к защите фундаментов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>;</w:t>
      </w:r>
    </w:p>
    <w:p w:rsidR="00021B9B" w:rsidRPr="00411DD9" w:rsidRDefault="006B1170" w:rsidP="00021B9B">
      <w:pPr>
        <w:spacing w:after="0" w:line="360" w:lineRule="auto"/>
        <w:ind w:right="283" w:firstLine="709"/>
        <w:jc w:val="both"/>
        <w:rPr>
          <w:rFonts w:ascii="Times New Roman" w:eastAsia="Calibri" w:hAnsi="Times New Roman" w:cs="Times New Roman"/>
          <w:spacing w:val="-4"/>
          <w:sz w:val="26"/>
          <w:szCs w:val="26"/>
        </w:rPr>
      </w:pPr>
      <w:r>
        <w:rPr>
          <w:rFonts w:ascii="Times New Roman" w:eastAsia="Calibri" w:hAnsi="Times New Roman" w:cs="Times New Roman"/>
          <w:spacing w:val="-4"/>
          <w:sz w:val="26"/>
          <w:szCs w:val="26"/>
        </w:rPr>
        <w:t>- п</w:t>
      </w:r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равовой статус: 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>п</w:t>
      </w:r>
      <w:r w:rsidR="00021B9B"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роектирование ведется на участках, находящихся в муниципальной и частной собственности, а также на землях, государственная собственность на которые не разграничена.</w:t>
      </w:r>
    </w:p>
    <w:p w:rsidR="00021B9B" w:rsidRPr="00411DD9" w:rsidRDefault="00021B9B" w:rsidP="00021B9B">
      <w:pPr>
        <w:spacing w:after="0" w:line="360" w:lineRule="auto"/>
        <w:ind w:right="283" w:firstLine="709"/>
        <w:jc w:val="both"/>
        <w:rPr>
          <w:rFonts w:ascii="Times New Roman" w:eastAsia="Calibri" w:hAnsi="Times New Roman" w:cs="Times New Roman"/>
          <w:spacing w:val="-4"/>
          <w:sz w:val="26"/>
          <w:szCs w:val="26"/>
        </w:rPr>
      </w:pPr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Межевание территории направлено на обоснование границ зоны планируемого размещения (ЗПР) Объекта и установление постоянных публичных сервитутов для целей эксплуатации подстанции и </w:t>
      </w:r>
      <w:proofErr w:type="spellStart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ответвительных</w:t>
      </w:r>
      <w:proofErr w:type="spellEnd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кабельных линий. </w:t>
      </w:r>
    </w:p>
    <w:p w:rsidR="00021B9B" w:rsidRDefault="00021B9B" w:rsidP="008713CE">
      <w:pPr>
        <w:spacing w:after="0" w:line="360" w:lineRule="auto"/>
        <w:ind w:right="283" w:firstLine="709"/>
        <w:jc w:val="both"/>
        <w:rPr>
          <w:rFonts w:ascii="Times New Roman" w:eastAsia="Calibri" w:hAnsi="Times New Roman" w:cs="Times New Roman"/>
          <w:spacing w:val="-4"/>
          <w:sz w:val="26"/>
          <w:szCs w:val="26"/>
        </w:rPr>
      </w:pPr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Настоящим проектом предусмотрено образование земельного участка: ЗУ1 для размещения площадки ПС 110 </w:t>
      </w:r>
      <w:proofErr w:type="spellStart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кВ.</w:t>
      </w:r>
      <w:proofErr w:type="spellEnd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На остальной части трассы, проходящей по участкам</w:t>
      </w:r>
      <w:proofErr w:type="gramStart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:</w:t>
      </w:r>
      <w:proofErr w:type="gramEnd"/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11990, :11995, :13005 и др., устанавлива</w:t>
      </w:r>
      <w:r w:rsidR="006B1170">
        <w:rPr>
          <w:rFonts w:ascii="Times New Roman" w:eastAsia="Calibri" w:hAnsi="Times New Roman" w:cs="Times New Roman"/>
          <w:spacing w:val="-4"/>
          <w:sz w:val="26"/>
          <w:szCs w:val="26"/>
        </w:rPr>
        <w:t>ю</w:t>
      </w:r>
      <w:r w:rsidRPr="00411DD9">
        <w:rPr>
          <w:rFonts w:ascii="Times New Roman" w:eastAsia="Calibri" w:hAnsi="Times New Roman" w:cs="Times New Roman"/>
          <w:spacing w:val="-4"/>
          <w:sz w:val="26"/>
          <w:szCs w:val="26"/>
        </w:rPr>
        <w:t>тся постоянный публичный сервитут С1 общей площадью 1032,70 кв. м и постоянный публичный сервитут С2 общей площадью 4086,12 кв. м.</w:t>
      </w:r>
    </w:p>
    <w:p w:rsidR="008713CE" w:rsidRDefault="008713CE" w:rsidP="008713CE">
      <w:pPr>
        <w:spacing w:after="0" w:line="360" w:lineRule="auto"/>
        <w:ind w:right="283" w:firstLine="709"/>
        <w:rPr>
          <w:rFonts w:ascii="Times New Roman" w:eastAsia="Calibri" w:hAnsi="Times New Roman" w:cs="Times New Roman"/>
          <w:spacing w:val="-4"/>
          <w:sz w:val="26"/>
          <w:szCs w:val="26"/>
        </w:rPr>
      </w:pPr>
    </w:p>
    <w:p w:rsidR="008713CE" w:rsidRPr="00411DD9" w:rsidRDefault="008713CE" w:rsidP="008713CE">
      <w:pPr>
        <w:spacing w:after="0" w:line="360" w:lineRule="auto"/>
        <w:ind w:right="283" w:firstLine="709"/>
        <w:rPr>
          <w:rFonts w:ascii="Times New Roman" w:eastAsia="Calibri" w:hAnsi="Times New Roman" w:cs="Times New Roman"/>
          <w:spacing w:val="-4"/>
          <w:sz w:val="26"/>
          <w:szCs w:val="26"/>
        </w:rPr>
        <w:sectPr w:rsidR="008713CE" w:rsidRPr="00411DD9" w:rsidSect="008713C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0" w:footer="0" w:gutter="0"/>
          <w:pgNumType w:start="1"/>
          <w:cols w:space="720"/>
          <w:formProt w:val="0"/>
          <w:titlePg/>
          <w:docGrid w:linePitch="354" w:charSpace="4096"/>
        </w:sectPr>
      </w:pPr>
    </w:p>
    <w:p w:rsidR="00021B9B" w:rsidRPr="00411DD9" w:rsidRDefault="00021B9B" w:rsidP="00021B9B">
      <w:pPr>
        <w:ind w:right="-30"/>
        <w:jc w:val="right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lastRenderedPageBreak/>
        <w:t>Таблица 6</w:t>
      </w:r>
    </w:p>
    <w:p w:rsidR="00021B9B" w:rsidRPr="00411DD9" w:rsidRDefault="00021B9B" w:rsidP="00021B9B">
      <w:pPr>
        <w:ind w:right="-30"/>
        <w:jc w:val="center"/>
        <w:rPr>
          <w:rFonts w:ascii="Times New Roman" w:hAnsi="Times New Roman" w:cs="Times New Roman"/>
          <w:sz w:val="26"/>
          <w:szCs w:val="26"/>
        </w:rPr>
      </w:pPr>
      <w:r w:rsidRPr="00411DD9">
        <w:rPr>
          <w:rFonts w:ascii="Times New Roman" w:hAnsi="Times New Roman" w:cs="Times New Roman"/>
          <w:sz w:val="26"/>
          <w:szCs w:val="26"/>
        </w:rPr>
        <w:t>Перечень земель и участков, на которых планируется установление публичного сервитута</w:t>
      </w:r>
    </w:p>
    <w:tbl>
      <w:tblPr>
        <w:tblW w:w="1562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7"/>
        <w:gridCol w:w="1260"/>
        <w:gridCol w:w="2268"/>
        <w:gridCol w:w="1325"/>
        <w:gridCol w:w="1429"/>
        <w:gridCol w:w="2350"/>
        <w:gridCol w:w="2268"/>
        <w:gridCol w:w="2283"/>
        <w:gridCol w:w="1982"/>
      </w:tblGrid>
      <w:tr w:rsidR="00021B9B" w:rsidRPr="00411DD9" w:rsidTr="004D3F19">
        <w:trPr>
          <w:cantSplit/>
          <w:trHeight w:val="1219"/>
          <w:tblHeader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Условный номер сервитута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Кадастровый номер исходного земельного участка/ кадастрового квартала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Площадь </w:t>
            </w:r>
            <w:proofErr w:type="gramStart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земель-</w:t>
            </w:r>
            <w:proofErr w:type="spellStart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ного</w:t>
            </w:r>
            <w:proofErr w:type="spellEnd"/>
            <w:proofErr w:type="gramEnd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участка, кв. м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Категория земель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Адрес/</w:t>
            </w:r>
          </w:p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местоположение исходного земельного участка/земель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Вид права/ Правообладатель земельного участка/земель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Площадь части з/у</w:t>
            </w:r>
          </w:p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/земель, подлежащая обременению публичным сервитутом, </w:t>
            </w:r>
            <w:proofErr w:type="spellStart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кв</w:t>
            </w:r>
            <w:proofErr w:type="gramStart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.м</w:t>
            </w:r>
            <w:proofErr w:type="spellEnd"/>
            <w:proofErr w:type="gramEnd"/>
          </w:p>
        </w:tc>
      </w:tr>
      <w:tr w:rsidR="00021B9B" w:rsidRPr="00411DD9" w:rsidTr="004D3F19">
        <w:trPr>
          <w:cantSplit/>
          <w:trHeight w:val="56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proofErr w:type="gram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(Размещение</w:t>
            </w:r>
            <w:r w:rsidRPr="00411DD9">
              <w:rPr>
                <w:rFonts w:ascii="Times New Roman" w:hAnsi="Times New Roman" w:cs="Times New Roman"/>
                <w:strike/>
                <w:color w:val="000000"/>
                <w:sz w:val="26"/>
                <w:szCs w:val="26"/>
              </w:rPr>
              <w:t xml:space="preserve"> </w:t>
            </w: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25:31:010211:431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35 499,03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коммунально-складские и производственные предприятия V класса вредности различного профиля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Местоположение установлено относительно ориентира, расположенного в границах участка. Ориентир здание. Почтовый адрес ориентира: край Приморский, г. Находка, ул. Пограничная, дом 54б.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3053,42</w:t>
            </w:r>
          </w:p>
        </w:tc>
      </w:tr>
      <w:tr w:rsidR="00021B9B" w:rsidRPr="00411DD9" w:rsidTr="004D3F19">
        <w:trPr>
          <w:cantSplit/>
          <w:trHeight w:val="56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25:31:010211:11990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9255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для строительства (переустройства)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централ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.с</w:t>
            </w:r>
            <w:proofErr w:type="gram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ети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канализации диаметром 300 мм, входящего в состав линейного объекта "ЛЭП 220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Широкая - Лозовая с выносным РУ 220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ПС Находка 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начинается в 200 метрах по направлению на запад от здания, расположенного по адресу: край Приморский, город Находка, улица Пограничная, 54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</w:t>
            </w:r>
            <w:proofErr w:type="gram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продолжается в восточном направлении, заканчивается в 80 метрах по направлению на север от жилого дома, расположенного по адресу: край Приморский, город Находка, улица Вавилова, 6.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36,18</w:t>
            </w:r>
          </w:p>
        </w:tc>
      </w:tr>
      <w:tr w:rsidR="00021B9B" w:rsidRPr="00411DD9" w:rsidTr="004D3F19">
        <w:trPr>
          <w:cantSplit/>
          <w:trHeight w:val="114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25:31:010211:11991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775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для строительства (переустройства) КЛ 6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входящего в состав линейного объекта "ЛЭП 220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Широкая - Лозовая с выносным РУ 220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ПС Находка 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начинается в 95 метрах по направлению на север от здания, расположенного по адресу: край Приморский, город Находка, улица Пограничная, 54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</w:t>
            </w:r>
            <w:proofErr w:type="gram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продолжается в юго-восточном направлении, заканчивается в 25 метрах по направлению на северо-восток от здания, расположенного по адресу: край Приморский, город Находка, улица Пограничная, 54 Б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27,69</w:t>
            </w:r>
          </w:p>
        </w:tc>
      </w:tr>
      <w:tr w:rsidR="00021B9B" w:rsidRPr="00411DD9" w:rsidTr="004D3F19">
        <w:trPr>
          <w:cantSplit/>
          <w:trHeight w:val="54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25:31:000000:6892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10212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для строительства (переустройства) КЛ 220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входящего в состав линейного объекта «ЛЭП 220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Широкая - Лозовая с выносным РУ 220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ПС Находка»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Начинающийся примерно в 200 метрах по направлению к юго-западу от здания, расположенного по адресу: край Приморский, г. Находка, ул.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Бокситогорская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1, продолжающийся в северном направлении, заканчивающийся примерно в 115 метрах по направлению к юго-востоку от здания, расположенного по адресу: край Приморский, г. Находка, ул. Пограничная, 54, б.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33,11</w:t>
            </w:r>
          </w:p>
        </w:tc>
      </w:tr>
      <w:tr w:rsidR="00021B9B" w:rsidRPr="00411DD9" w:rsidTr="004D3F19">
        <w:trPr>
          <w:cantSplit/>
          <w:trHeight w:val="18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25:31:010211:13005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11202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Энергетика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Российская Федерация, Приморский край, Находкинский городской округ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100,19</w:t>
            </w:r>
          </w:p>
        </w:tc>
      </w:tr>
      <w:tr w:rsidR="00021B9B" w:rsidRPr="00411DD9" w:rsidTr="004D3F19">
        <w:trPr>
          <w:cantSplit/>
          <w:trHeight w:val="53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25:31:010211:13105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2304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Энергетика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Российская Федерация, Приморский край, Находкинский городской округ, г. Находка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27,68</w:t>
            </w:r>
          </w:p>
        </w:tc>
      </w:tr>
      <w:tr w:rsidR="00021B9B" w:rsidRPr="00411DD9" w:rsidTr="004D3F19">
        <w:trPr>
          <w:cantSplit/>
          <w:trHeight w:val="53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25:31:010211:13003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914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Энергетика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Российская Федерация, Приморский край, Находкинский городской округ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59,44</w:t>
            </w:r>
          </w:p>
        </w:tc>
      </w:tr>
      <w:tr w:rsidR="00021B9B" w:rsidRPr="00411DD9" w:rsidTr="004D3F19">
        <w:trPr>
          <w:cantSplit/>
          <w:trHeight w:val="73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25:31:010211:11995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3036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для строительства воздушной линии электропередач напряжением 110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входящей в состав линейного объекта "ЛЭП 220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Широкая - Лозовая с выносным РУ 220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ПС Находка"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начинается в 110 метрах по направлению на северо-запад от здания, расположенного по адресу: край Приморский, город Находка, улица Пограничная, 54 Б, продолжается в северо-восточном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направлении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,з</w:t>
            </w:r>
            <w:proofErr w:type="gram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аканчивается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 240 метрах по направлению на север от </w:t>
            </w:r>
            <w:proofErr w:type="spell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здания,расположенного</w:t>
            </w:r>
            <w:proofErr w:type="spell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по адресу: край Приморский, город Находка, улица Пограничная, 54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44,82</w:t>
            </w:r>
          </w:p>
        </w:tc>
      </w:tr>
      <w:tr w:rsidR="00021B9B" w:rsidRPr="00411DD9" w:rsidTr="004D3F19">
        <w:trPr>
          <w:cantSplit/>
          <w:trHeight w:val="20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25:31:010211:11997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1365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для строительства воздушной линии электропередач напряжением 110 </w:t>
            </w:r>
            <w:proofErr w:type="spellStart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, входящей в состав линейного объекта "ЛЭП 220 </w:t>
            </w:r>
            <w:proofErr w:type="spellStart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Широкая - Лозовая с выносным РУ 220 </w:t>
            </w:r>
            <w:proofErr w:type="spellStart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кВ</w:t>
            </w:r>
            <w:proofErr w:type="spellEnd"/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ПС Находка"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начинающийся в 130 метрах по направлению на северо-запад от здания, расположенного по адресу: край Приморский, город Находка, улица Пограничная, 54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</w:t>
            </w:r>
            <w:proofErr w:type="gram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продолжающийся в северном направлении, заканчивающийся в 180 метрах по направлению на северо-запад от здания, расположенного по адресу: край Приморский, город Находка, улица Пограничная, 54 Б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45,48</w:t>
            </w:r>
          </w:p>
        </w:tc>
      </w:tr>
      <w:tr w:rsidR="00021B9B" w:rsidRPr="00411DD9" w:rsidTr="004D3F19">
        <w:trPr>
          <w:cantSplit/>
          <w:trHeight w:val="89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квартала 25:31:010211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785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Земли населённых пунктов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г. Находка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658,11</w:t>
            </w:r>
          </w:p>
        </w:tc>
      </w:tr>
      <w:tr w:rsidR="00021B9B" w:rsidRPr="00411DD9" w:rsidTr="004D3F19">
        <w:trPr>
          <w:cantSplit/>
          <w:trHeight w:val="229"/>
        </w:trPr>
        <w:tc>
          <w:tcPr>
            <w:tcW w:w="15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9B" w:rsidRPr="00411DD9" w:rsidRDefault="00021B9B" w:rsidP="004D3F19">
            <w:pPr>
              <w:widowControl w:val="0"/>
              <w:spacing w:after="0" w:line="240" w:lineRule="auto"/>
              <w:ind w:right="3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ИТОГО: 4086,12 м</w:t>
            </w:r>
            <w:proofErr w:type="gramStart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proofErr w:type="gramEnd"/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в т.</w:t>
            </w:r>
            <w:r w:rsidR="008713C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ч. для размещения ПС 3053,42 м</w:t>
            </w: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КЛ 110кВ 1032,70 м</w:t>
            </w:r>
            <w:r w:rsidRPr="00411DD9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</w:p>
        </w:tc>
      </w:tr>
    </w:tbl>
    <w:p w:rsidR="00626C15" w:rsidRDefault="00626C15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640B" w:rsidRDefault="00AD640B" w:rsidP="00AB7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1E82" w:rsidRDefault="00121E82" w:rsidP="00121E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21E82">
        <w:rPr>
          <w:rFonts w:ascii="Times New Roman" w:hAnsi="Times New Roman" w:cs="Times New Roman"/>
          <w:sz w:val="26"/>
          <w:szCs w:val="26"/>
        </w:rPr>
        <w:lastRenderedPageBreak/>
        <w:t>Чертеж красных линий. Чертеж границ зон планируемого размещения линейных объектов. Чертеж границ зон планируемого размещения линейных объектов, подлежащих реконструкции в связи с изменением их местоположения. М 1: 500</w:t>
      </w:r>
      <w:r w:rsidR="00377A6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488765" cy="5298332"/>
            <wp:effectExtent l="0" t="0" r="0" b="0"/>
            <wp:docPr id="1" name="Рисунок 1" descr="\\192.168.5.252\постановления\А\АО ДРСК - ул. Советская 2026\ПС - июнь 2026\Проект на ПС\ДПТ Советская\ДПТ Советская\jpg\Чертеж границ зон планируемого размещения линейных объектов. Чертеж красных линий. Чертеж границ существующих и планируемых э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5.252\постановления\А\АО ДРСК - ул. Советская 2026\ПС - июнь 2026\Проект на ПС\ДПТ Советская\ДПТ Советская\jpg\Чертеж границ зон планируемого размещения линейных объектов. Чертеж красных линий. Чертеж границ существующих и планируемых эле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313" cy="52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82" w:rsidRDefault="00121E82" w:rsidP="00121E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Ч</w:t>
      </w:r>
      <w:r w:rsidRPr="00121E82">
        <w:rPr>
          <w:rFonts w:ascii="Times New Roman" w:hAnsi="Times New Roman" w:cs="Times New Roman"/>
          <w:sz w:val="26"/>
          <w:szCs w:val="26"/>
        </w:rPr>
        <w:t>ертеж межевания территории. М 1: 500</w:t>
      </w:r>
    </w:p>
    <w:p w:rsidR="00377A6C" w:rsidRPr="00411DD9" w:rsidRDefault="00377A6C" w:rsidP="00121E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690423" cy="5441005"/>
            <wp:effectExtent l="0" t="0" r="6350" b="7620"/>
            <wp:docPr id="2" name="Рисунок 2" descr="\\192.168.5.252\постановления\А\АО ДРСК - ул. Советская 2026\ПС - июнь 2026\Проект на ПС\ДПТ Советская\ДПТ Советская\jpg\Чертеж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5.252\постановления\А\АО ДРСК - ул. Советская 2026\ПС - июнь 2026\Проект на ПС\ДПТ Советская\ДПТ Советская\jpg\Чертеж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433" cy="543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A6C" w:rsidRPr="00411DD9" w:rsidSect="00B021DC">
      <w:headerReference w:type="default" r:id="rId17"/>
      <w:pgSz w:w="16838" w:h="11906" w:orient="landscape"/>
      <w:pgMar w:top="1701" w:right="1134" w:bottom="567" w:left="1134" w:header="0" w:footer="0" w:gutter="0"/>
      <w:pgNumType w:start="25"/>
      <w:cols w:space="720"/>
      <w:formProt w:val="0"/>
      <w:docGrid w:linePitch="354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017" w:rsidRDefault="00DD3017" w:rsidP="00E63230">
      <w:pPr>
        <w:spacing w:after="0" w:line="240" w:lineRule="auto"/>
      </w:pPr>
      <w:r>
        <w:separator/>
      </w:r>
    </w:p>
  </w:endnote>
  <w:endnote w:type="continuationSeparator" w:id="0">
    <w:p w:rsidR="00DD3017" w:rsidRDefault="00DD3017" w:rsidP="00E63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WenQuanYi Zen Hei Sharp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017" w:rsidRDefault="00DD301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017" w:rsidRDefault="00DD301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017" w:rsidRDefault="00DD301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017" w:rsidRDefault="00DD3017" w:rsidP="00E63230">
      <w:pPr>
        <w:spacing w:after="0" w:line="240" w:lineRule="auto"/>
      </w:pPr>
      <w:r>
        <w:separator/>
      </w:r>
    </w:p>
  </w:footnote>
  <w:footnote w:type="continuationSeparator" w:id="0">
    <w:p w:rsidR="00DD3017" w:rsidRDefault="00DD3017" w:rsidP="00E63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017" w:rsidRDefault="00DD301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01008"/>
      <w:docPartObj>
        <w:docPartGallery w:val="Page Numbers (Top of Page)"/>
        <w:docPartUnique/>
      </w:docPartObj>
    </w:sdtPr>
    <w:sdtContent>
      <w:p w:rsidR="00DD3017" w:rsidRDefault="00DD3017">
        <w:pPr>
          <w:pStyle w:val="a4"/>
          <w:jc w:val="center"/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 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24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DD3017" w:rsidRDefault="00DD3017">
        <w:pPr>
          <w:pStyle w:val="a4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017" w:rsidRDefault="00DD3017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117768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DD3017" w:rsidRPr="00E63230" w:rsidRDefault="00DD3017">
        <w:pPr>
          <w:pStyle w:val="a4"/>
          <w:jc w:val="center"/>
          <w:rPr>
            <w:rFonts w:ascii="Times New Roman" w:hAnsi="Times New Roman"/>
          </w:rPr>
        </w:pPr>
        <w:r w:rsidRPr="00E63230">
          <w:rPr>
            <w:rFonts w:ascii="Times New Roman" w:hAnsi="Times New Roman"/>
          </w:rPr>
          <w:fldChar w:fldCharType="begin"/>
        </w:r>
        <w:r w:rsidRPr="00E63230">
          <w:rPr>
            <w:rFonts w:ascii="Times New Roman" w:hAnsi="Times New Roman"/>
          </w:rPr>
          <w:instrText>PAGE   \* MERGEFORMAT</w:instrText>
        </w:r>
        <w:r w:rsidRPr="00E63230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34</w:t>
        </w:r>
        <w:r w:rsidRPr="00E63230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27C9"/>
    <w:multiLevelType w:val="multilevel"/>
    <w:tmpl w:val="226CD33E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">
    <w:nsid w:val="0B4F79E5"/>
    <w:multiLevelType w:val="multilevel"/>
    <w:tmpl w:val="24542258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850"/>
      </w:p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850"/>
      </w:p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850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1134" w:hanging="850"/>
      </w:pPr>
    </w:lvl>
    <w:lvl w:ilvl="4">
      <w:start w:val="1"/>
      <w:numFmt w:val="lowerLetter"/>
      <w:lvlText w:val="(%5)"/>
      <w:lvlJc w:val="left"/>
      <w:pPr>
        <w:tabs>
          <w:tab w:val="num" w:pos="851"/>
        </w:tabs>
        <w:ind w:left="1134" w:hanging="850"/>
      </w:pPr>
    </w:lvl>
    <w:lvl w:ilvl="5">
      <w:start w:val="1"/>
      <w:numFmt w:val="lowerRoman"/>
      <w:lvlText w:val="(%6)"/>
      <w:lvlJc w:val="left"/>
      <w:pPr>
        <w:tabs>
          <w:tab w:val="num" w:pos="851"/>
        </w:tabs>
        <w:ind w:left="1134" w:hanging="850"/>
      </w:pPr>
    </w:lvl>
    <w:lvl w:ilvl="6">
      <w:start w:val="1"/>
      <w:numFmt w:val="decimal"/>
      <w:lvlText w:val="%7."/>
      <w:lvlJc w:val="left"/>
      <w:pPr>
        <w:tabs>
          <w:tab w:val="num" w:pos="851"/>
        </w:tabs>
        <w:ind w:left="1134" w:hanging="850"/>
      </w:pPr>
    </w:lvl>
    <w:lvl w:ilvl="7">
      <w:start w:val="1"/>
      <w:numFmt w:val="lowerLetter"/>
      <w:lvlText w:val="%8."/>
      <w:lvlJc w:val="left"/>
      <w:pPr>
        <w:tabs>
          <w:tab w:val="num" w:pos="851"/>
        </w:tabs>
        <w:ind w:left="1134" w:hanging="850"/>
      </w:pPr>
    </w:lvl>
    <w:lvl w:ilvl="8">
      <w:start w:val="1"/>
      <w:numFmt w:val="lowerRoman"/>
      <w:lvlText w:val="%9."/>
      <w:lvlJc w:val="left"/>
      <w:pPr>
        <w:tabs>
          <w:tab w:val="num" w:pos="851"/>
        </w:tabs>
        <w:ind w:left="1134" w:hanging="850"/>
      </w:pPr>
    </w:lvl>
  </w:abstractNum>
  <w:abstractNum w:abstractNumId="2">
    <w:nsid w:val="0DC73D7D"/>
    <w:multiLevelType w:val="multilevel"/>
    <w:tmpl w:val="52F05364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850"/>
      </w:p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850"/>
      </w:p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850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1134" w:hanging="850"/>
      </w:pPr>
    </w:lvl>
    <w:lvl w:ilvl="4">
      <w:start w:val="1"/>
      <w:numFmt w:val="lowerLetter"/>
      <w:lvlText w:val="(%5)"/>
      <w:lvlJc w:val="left"/>
      <w:pPr>
        <w:tabs>
          <w:tab w:val="num" w:pos="851"/>
        </w:tabs>
        <w:ind w:left="1134" w:hanging="850"/>
      </w:pPr>
    </w:lvl>
    <w:lvl w:ilvl="5">
      <w:start w:val="1"/>
      <w:numFmt w:val="lowerRoman"/>
      <w:lvlText w:val="(%6)"/>
      <w:lvlJc w:val="left"/>
      <w:pPr>
        <w:tabs>
          <w:tab w:val="num" w:pos="851"/>
        </w:tabs>
        <w:ind w:left="1134" w:hanging="850"/>
      </w:pPr>
    </w:lvl>
    <w:lvl w:ilvl="6">
      <w:start w:val="1"/>
      <w:numFmt w:val="decimal"/>
      <w:lvlText w:val="%7."/>
      <w:lvlJc w:val="left"/>
      <w:pPr>
        <w:tabs>
          <w:tab w:val="num" w:pos="851"/>
        </w:tabs>
        <w:ind w:left="1134" w:hanging="850"/>
      </w:pPr>
    </w:lvl>
    <w:lvl w:ilvl="7">
      <w:start w:val="1"/>
      <w:numFmt w:val="lowerLetter"/>
      <w:lvlText w:val="%8."/>
      <w:lvlJc w:val="left"/>
      <w:pPr>
        <w:tabs>
          <w:tab w:val="num" w:pos="851"/>
        </w:tabs>
        <w:ind w:left="1134" w:hanging="850"/>
      </w:pPr>
    </w:lvl>
    <w:lvl w:ilvl="8">
      <w:start w:val="1"/>
      <w:numFmt w:val="lowerRoman"/>
      <w:lvlText w:val="%9."/>
      <w:lvlJc w:val="left"/>
      <w:pPr>
        <w:tabs>
          <w:tab w:val="num" w:pos="851"/>
        </w:tabs>
        <w:ind w:left="1134" w:hanging="850"/>
      </w:pPr>
    </w:lvl>
  </w:abstractNum>
  <w:abstractNum w:abstractNumId="3">
    <w:nsid w:val="11812DDC"/>
    <w:multiLevelType w:val="multilevel"/>
    <w:tmpl w:val="11427D3A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>
    <w:nsid w:val="2210739C"/>
    <w:multiLevelType w:val="multilevel"/>
    <w:tmpl w:val="02FCEBE8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5">
    <w:nsid w:val="3705086A"/>
    <w:multiLevelType w:val="multilevel"/>
    <w:tmpl w:val="D9E8579A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6">
    <w:nsid w:val="3D5A5518"/>
    <w:multiLevelType w:val="multilevel"/>
    <w:tmpl w:val="6838AEA2"/>
    <w:lvl w:ilvl="0">
      <w:start w:val="1"/>
      <w:numFmt w:val="bullet"/>
      <w:lvlText w:val="-"/>
      <w:lvlJc w:val="left"/>
      <w:pPr>
        <w:tabs>
          <w:tab w:val="num" w:pos="0"/>
        </w:tabs>
        <w:ind w:left="1855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5" w:hanging="360"/>
      </w:pPr>
      <w:rPr>
        <w:rFonts w:ascii="Wingdings" w:hAnsi="Wingdings" w:cs="Wingdings" w:hint="default"/>
      </w:rPr>
    </w:lvl>
  </w:abstractNum>
  <w:abstractNum w:abstractNumId="7">
    <w:nsid w:val="3FA71E7A"/>
    <w:multiLevelType w:val="multilevel"/>
    <w:tmpl w:val="B808AF28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>
    <w:nsid w:val="4BDF732D"/>
    <w:multiLevelType w:val="multilevel"/>
    <w:tmpl w:val="AA3C5EB4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9">
    <w:nsid w:val="51CB1D91"/>
    <w:multiLevelType w:val="multilevel"/>
    <w:tmpl w:val="DB6E83D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0">
    <w:nsid w:val="527F0B28"/>
    <w:multiLevelType w:val="multilevel"/>
    <w:tmpl w:val="70E8FE36"/>
    <w:lvl w:ilvl="0">
      <w:start w:val="1"/>
      <w:numFmt w:val="bullet"/>
      <w:lvlText w:val="-"/>
      <w:lvlJc w:val="left"/>
      <w:pPr>
        <w:tabs>
          <w:tab w:val="num" w:pos="0"/>
        </w:tabs>
        <w:ind w:left="1855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5" w:hanging="360"/>
      </w:pPr>
      <w:rPr>
        <w:rFonts w:ascii="Wingdings" w:hAnsi="Wingdings" w:cs="Wingdings" w:hint="default"/>
      </w:rPr>
    </w:lvl>
  </w:abstractNum>
  <w:abstractNum w:abstractNumId="11">
    <w:nsid w:val="6046268F"/>
    <w:multiLevelType w:val="multilevel"/>
    <w:tmpl w:val="00CCD4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693F73E9"/>
    <w:multiLevelType w:val="multilevel"/>
    <w:tmpl w:val="173A82CA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3">
    <w:nsid w:val="6F2A77F7"/>
    <w:multiLevelType w:val="multilevel"/>
    <w:tmpl w:val="0AF016D8"/>
    <w:lvl w:ilvl="0">
      <w:start w:val="1"/>
      <w:numFmt w:val="decimal"/>
      <w:lvlText w:val="%1."/>
      <w:lvlJc w:val="left"/>
      <w:pPr>
        <w:tabs>
          <w:tab w:val="num" w:pos="-71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-710"/>
        </w:tabs>
        <w:ind w:left="370" w:hanging="720"/>
      </w:pPr>
    </w:lvl>
    <w:lvl w:ilvl="2">
      <w:start w:val="1"/>
      <w:numFmt w:val="decimal"/>
      <w:lvlText w:val="%1.%2.%3."/>
      <w:lvlJc w:val="left"/>
      <w:pPr>
        <w:tabs>
          <w:tab w:val="num" w:pos="-710"/>
        </w:tabs>
        <w:ind w:left="370" w:hanging="720"/>
      </w:pPr>
    </w:lvl>
    <w:lvl w:ilvl="3">
      <w:start w:val="1"/>
      <w:numFmt w:val="decimal"/>
      <w:lvlText w:val="%1.%2.%3.%4."/>
      <w:lvlJc w:val="left"/>
      <w:pPr>
        <w:tabs>
          <w:tab w:val="num" w:pos="-710"/>
        </w:tabs>
        <w:ind w:left="730" w:hanging="1080"/>
      </w:pPr>
    </w:lvl>
    <w:lvl w:ilvl="4">
      <w:start w:val="1"/>
      <w:numFmt w:val="decimal"/>
      <w:lvlText w:val="%1.%2.%3.%4.%5."/>
      <w:lvlJc w:val="left"/>
      <w:pPr>
        <w:tabs>
          <w:tab w:val="num" w:pos="-710"/>
        </w:tabs>
        <w:ind w:left="730" w:hanging="1080"/>
      </w:pPr>
    </w:lvl>
    <w:lvl w:ilvl="5">
      <w:start w:val="1"/>
      <w:numFmt w:val="decimal"/>
      <w:lvlText w:val="%1.%2.%3.%4.%5.%6."/>
      <w:lvlJc w:val="left"/>
      <w:pPr>
        <w:tabs>
          <w:tab w:val="num" w:pos="-710"/>
        </w:tabs>
        <w:ind w:left="10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-710"/>
        </w:tabs>
        <w:ind w:left="14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-710"/>
        </w:tabs>
        <w:ind w:left="145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-710"/>
        </w:tabs>
        <w:ind w:left="1810" w:hanging="2160"/>
      </w:pPr>
    </w:lvl>
  </w:abstractNum>
  <w:abstractNum w:abstractNumId="14">
    <w:nsid w:val="74442E6B"/>
    <w:multiLevelType w:val="multilevel"/>
    <w:tmpl w:val="F6C0DB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13"/>
  </w:num>
  <w:num w:numId="5">
    <w:abstractNumId w:val="9"/>
  </w:num>
  <w:num w:numId="6">
    <w:abstractNumId w:val="7"/>
  </w:num>
  <w:num w:numId="7">
    <w:abstractNumId w:val="0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13"/>
    <w:lvlOverride w:ilvl="0">
      <w:startOverride w:val="1"/>
    </w:lvlOverride>
    <w:lvlOverride w:ilvl="1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</w:num>
  <w:num w:numId="15">
    <w:abstractNumId w:val="13"/>
  </w:num>
  <w:num w:numId="16">
    <w:abstractNumId w:val="13"/>
  </w:num>
  <w:num w:numId="17">
    <w:abstractNumId w:val="13"/>
  </w:num>
  <w:num w:numId="18">
    <w:abstractNumId w:val="14"/>
  </w:num>
  <w:num w:numId="19">
    <w:abstractNumId w:val="6"/>
  </w:num>
  <w:num w:numId="20">
    <w:abstractNumId w:val="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5"/>
  <w:proofState w:spelling="clean" w:grammar="clean"/>
  <w:defaultTabStop w:val="708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C15"/>
    <w:rsid w:val="00004201"/>
    <w:rsid w:val="00021B9B"/>
    <w:rsid w:val="0006760A"/>
    <w:rsid w:val="000960E2"/>
    <w:rsid w:val="00121E82"/>
    <w:rsid w:val="00144145"/>
    <w:rsid w:val="001B41E1"/>
    <w:rsid w:val="001F26E9"/>
    <w:rsid w:val="002905F5"/>
    <w:rsid w:val="00336FF9"/>
    <w:rsid w:val="0035403E"/>
    <w:rsid w:val="00355809"/>
    <w:rsid w:val="00377A6C"/>
    <w:rsid w:val="003B7C67"/>
    <w:rsid w:val="003C1BB2"/>
    <w:rsid w:val="003D24D0"/>
    <w:rsid w:val="003D483F"/>
    <w:rsid w:val="00411DD9"/>
    <w:rsid w:val="00461114"/>
    <w:rsid w:val="00462DD9"/>
    <w:rsid w:val="004712FF"/>
    <w:rsid w:val="00496FA2"/>
    <w:rsid w:val="004A4DC1"/>
    <w:rsid w:val="004D3F19"/>
    <w:rsid w:val="00566576"/>
    <w:rsid w:val="00570BB7"/>
    <w:rsid w:val="005930D1"/>
    <w:rsid w:val="00626C15"/>
    <w:rsid w:val="006B1170"/>
    <w:rsid w:val="006F3D35"/>
    <w:rsid w:val="0071647A"/>
    <w:rsid w:val="007A05AA"/>
    <w:rsid w:val="007B7018"/>
    <w:rsid w:val="00802F5D"/>
    <w:rsid w:val="00826593"/>
    <w:rsid w:val="008713CE"/>
    <w:rsid w:val="008C1A87"/>
    <w:rsid w:val="00916A40"/>
    <w:rsid w:val="00960D60"/>
    <w:rsid w:val="009706B8"/>
    <w:rsid w:val="00972FCD"/>
    <w:rsid w:val="0098271E"/>
    <w:rsid w:val="009E4A15"/>
    <w:rsid w:val="00A34D17"/>
    <w:rsid w:val="00A90BCB"/>
    <w:rsid w:val="00AB71C4"/>
    <w:rsid w:val="00AD0714"/>
    <w:rsid w:val="00AD640B"/>
    <w:rsid w:val="00AE113F"/>
    <w:rsid w:val="00B021DC"/>
    <w:rsid w:val="00B72768"/>
    <w:rsid w:val="00B73980"/>
    <w:rsid w:val="00C122C4"/>
    <w:rsid w:val="00C35208"/>
    <w:rsid w:val="00C47F5D"/>
    <w:rsid w:val="00D04136"/>
    <w:rsid w:val="00DB1C4B"/>
    <w:rsid w:val="00DD3017"/>
    <w:rsid w:val="00DF43E7"/>
    <w:rsid w:val="00E2602F"/>
    <w:rsid w:val="00E63230"/>
    <w:rsid w:val="00E9249F"/>
    <w:rsid w:val="00F8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index heading" w:uiPriority="0"/>
    <w:lsdException w:name="caption" w:uiPriority="0" w:qFormat="1"/>
    <w:lsdException w:name="page number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 w:qFormat="1"/>
    <w:lsdException w:name="Block Text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5F"/>
    <w:pPr>
      <w:spacing w:after="160" w:line="259" w:lineRule="auto"/>
    </w:pPr>
  </w:style>
  <w:style w:type="paragraph" w:styleId="1">
    <w:name w:val="heading 1"/>
    <w:basedOn w:val="a"/>
    <w:next w:val="2"/>
    <w:link w:val="10"/>
    <w:qFormat/>
    <w:rsid w:val="003C3208"/>
    <w:pPr>
      <w:keepNext/>
      <w:tabs>
        <w:tab w:val="num" w:pos="1134"/>
      </w:tabs>
      <w:spacing w:before="120" w:after="0" w:line="360" w:lineRule="auto"/>
      <w:ind w:left="1135" w:right="284" w:hanging="851"/>
      <w:contextualSpacing/>
      <w:jc w:val="both"/>
      <w:outlineLvl w:val="0"/>
    </w:pPr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2">
    <w:name w:val="heading 2"/>
    <w:basedOn w:val="1"/>
    <w:next w:val="a"/>
    <w:link w:val="20"/>
    <w:qFormat/>
    <w:rsid w:val="003C3208"/>
    <w:pPr>
      <w:outlineLvl w:val="1"/>
    </w:pPr>
    <w:rPr>
      <w:bCs/>
      <w:iCs/>
      <w:szCs w:val="28"/>
    </w:rPr>
  </w:style>
  <w:style w:type="paragraph" w:styleId="3">
    <w:name w:val="heading 3"/>
    <w:basedOn w:val="1"/>
    <w:next w:val="a"/>
    <w:link w:val="30"/>
    <w:qFormat/>
    <w:rsid w:val="003C3208"/>
    <w:pPr>
      <w:outlineLvl w:val="2"/>
    </w:pPr>
    <w:rPr>
      <w:bCs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3C3208"/>
    <w:pPr>
      <w:spacing w:before="240" w:after="60" w:line="360" w:lineRule="auto"/>
      <w:ind w:left="284" w:right="284" w:firstLine="851"/>
      <w:contextualSpacing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3C3208"/>
    <w:rPr>
      <w:rFonts w:ascii="Arial" w:eastAsia="Times New Roman" w:hAnsi="Arial" w:cs="Times New Roman"/>
      <w:b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3C3208"/>
    <w:rPr>
      <w:rFonts w:ascii="Arial" w:eastAsia="Times New Roman" w:hAnsi="Arial" w:cs="Times New Roman"/>
      <w:b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3C320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semiHidden/>
    <w:qFormat/>
    <w:rsid w:val="003C320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3C3208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a5">
    <w:name w:val="Нижний колонтитул Знак"/>
    <w:basedOn w:val="a0"/>
    <w:link w:val="a6"/>
    <w:qFormat/>
    <w:rsid w:val="003C3208"/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page number"/>
    <w:basedOn w:val="a0"/>
    <w:qFormat/>
    <w:rsid w:val="003C3208"/>
  </w:style>
  <w:style w:type="character" w:customStyle="1" w:styleId="a8">
    <w:name w:val="Название Знак"/>
    <w:basedOn w:val="a0"/>
    <w:link w:val="a9"/>
    <w:qFormat/>
    <w:rsid w:val="003C3208"/>
    <w:rPr>
      <w:rFonts w:ascii="Arial" w:eastAsia="Times New Roman" w:hAnsi="Arial" w:cs="Times New Roman"/>
      <w:b/>
      <w:caps/>
      <w:spacing w:val="40"/>
      <w:sz w:val="26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b"/>
    <w:qFormat/>
    <w:rsid w:val="003C3208"/>
    <w:rPr>
      <w:rFonts w:ascii="Courier New" w:eastAsia="Times New Roman" w:hAnsi="Courier New" w:cs="Courier New"/>
      <w:sz w:val="26"/>
      <w:szCs w:val="24"/>
      <w:lang w:eastAsia="ru-RU"/>
    </w:rPr>
  </w:style>
  <w:style w:type="character" w:styleId="ac">
    <w:name w:val="Hyperlink"/>
    <w:uiPriority w:val="99"/>
    <w:unhideWhenUsed/>
    <w:rsid w:val="003C3208"/>
    <w:rPr>
      <w:color w:val="0563C1"/>
      <w:u w:val="single"/>
    </w:rPr>
  </w:style>
  <w:style w:type="character" w:customStyle="1" w:styleId="ad">
    <w:name w:val="Текст выноски Знак"/>
    <w:basedOn w:val="a0"/>
    <w:link w:val="ae"/>
    <w:qFormat/>
    <w:rsid w:val="003C320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">
    <w:name w:val="Основной текст Знак"/>
    <w:basedOn w:val="a0"/>
    <w:link w:val="af0"/>
    <w:qFormat/>
    <w:rsid w:val="003C3208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31">
    <w:name w:val="Основной текст 3 Знак"/>
    <w:basedOn w:val="a0"/>
    <w:link w:val="32"/>
    <w:qFormat/>
    <w:rsid w:val="003C3208"/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af1">
    <w:name w:val="Основной текст_"/>
    <w:link w:val="33"/>
    <w:qFormat/>
    <w:rsid w:val="00653BCA"/>
    <w:rPr>
      <w:sz w:val="21"/>
      <w:szCs w:val="21"/>
      <w:shd w:val="clear" w:color="auto" w:fill="FFFFFF"/>
    </w:rPr>
  </w:style>
  <w:style w:type="character" w:customStyle="1" w:styleId="4">
    <w:name w:val="Основной текст (4)_"/>
    <w:link w:val="40"/>
    <w:qFormat/>
    <w:rsid w:val="00653BCA"/>
    <w:rPr>
      <w:sz w:val="13"/>
      <w:szCs w:val="13"/>
      <w:shd w:val="clear" w:color="auto" w:fill="FFFFFF"/>
    </w:rPr>
  </w:style>
  <w:style w:type="character" w:customStyle="1" w:styleId="11">
    <w:name w:val="Заголовок №1_"/>
    <w:link w:val="12"/>
    <w:qFormat/>
    <w:rsid w:val="00653BCA"/>
    <w:rPr>
      <w:sz w:val="27"/>
      <w:szCs w:val="27"/>
      <w:shd w:val="clear" w:color="auto" w:fill="FFFFFF"/>
    </w:rPr>
  </w:style>
  <w:style w:type="character" w:customStyle="1" w:styleId="21">
    <w:name w:val="Основной текст (2)_"/>
    <w:qFormat/>
    <w:rsid w:val="00653BCA"/>
    <w:rPr>
      <w:sz w:val="21"/>
      <w:szCs w:val="21"/>
      <w:shd w:val="clear" w:color="auto" w:fill="FFFFFF"/>
    </w:rPr>
  </w:style>
  <w:style w:type="character" w:customStyle="1" w:styleId="34">
    <w:name w:val="Основной текст (3)_"/>
    <w:link w:val="35"/>
    <w:qFormat/>
    <w:rsid w:val="00653BCA"/>
    <w:rPr>
      <w:shd w:val="clear" w:color="auto" w:fill="FFFFFF"/>
    </w:rPr>
  </w:style>
  <w:style w:type="character" w:customStyle="1" w:styleId="22">
    <w:name w:val="Основной текст (2) + Не полужирный"/>
    <w:qFormat/>
    <w:rsid w:val="00653BC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6">
    <w:name w:val="Основной текст (6)_"/>
    <w:link w:val="61"/>
    <w:qFormat/>
    <w:rsid w:val="00653BCA"/>
    <w:rPr>
      <w:sz w:val="32"/>
      <w:szCs w:val="32"/>
      <w:shd w:val="clear" w:color="auto" w:fill="FFFFFF"/>
    </w:rPr>
  </w:style>
  <w:style w:type="character" w:customStyle="1" w:styleId="60">
    <w:name w:val="Основной текст (6)"/>
    <w:qFormat/>
    <w:rsid w:val="00653BCA"/>
  </w:style>
  <w:style w:type="character" w:customStyle="1" w:styleId="13">
    <w:name w:val="Основной текст1"/>
    <w:qFormat/>
    <w:rsid w:val="00653BCA"/>
    <w:rPr>
      <w:rFonts w:ascii="Times New Roman" w:eastAsia="Times New Roman" w:hAnsi="Times New Roman" w:cs="Times New Roman"/>
      <w:sz w:val="21"/>
      <w:szCs w:val="21"/>
      <w:shd w:val="clear" w:color="auto" w:fill="FFFFFF"/>
      <w:lang w:val="en-US"/>
    </w:rPr>
  </w:style>
  <w:style w:type="character" w:customStyle="1" w:styleId="7">
    <w:name w:val="Основной текст (7)_"/>
    <w:link w:val="71"/>
    <w:qFormat/>
    <w:rsid w:val="00653BCA"/>
    <w:rPr>
      <w:sz w:val="14"/>
      <w:szCs w:val="14"/>
      <w:shd w:val="clear" w:color="auto" w:fill="FFFFFF"/>
    </w:rPr>
  </w:style>
  <w:style w:type="character" w:customStyle="1" w:styleId="70">
    <w:name w:val="Основной текст (7)"/>
    <w:qFormat/>
    <w:rsid w:val="00653BCA"/>
    <w:rPr>
      <w:rFonts w:ascii="Times New Roman" w:eastAsia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73">
    <w:name w:val="Основной текст (7)3"/>
    <w:qFormat/>
    <w:rsid w:val="00653BCA"/>
    <w:rPr>
      <w:rFonts w:ascii="Times New Roman" w:eastAsia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72">
    <w:name w:val="Основной текст (7)2"/>
    <w:qFormat/>
    <w:rsid w:val="00653BCA"/>
  </w:style>
  <w:style w:type="character" w:customStyle="1" w:styleId="23">
    <w:name w:val="Основной текст2"/>
    <w:qFormat/>
    <w:rsid w:val="00653BCA"/>
  </w:style>
  <w:style w:type="character" w:customStyle="1" w:styleId="51">
    <w:name w:val="Основной текст (5)_"/>
    <w:link w:val="52"/>
    <w:qFormat/>
    <w:rsid w:val="00653BCA"/>
    <w:rPr>
      <w:sz w:val="19"/>
      <w:szCs w:val="19"/>
      <w:shd w:val="clear" w:color="auto" w:fill="FFFFFF"/>
    </w:rPr>
  </w:style>
  <w:style w:type="character" w:customStyle="1" w:styleId="14">
    <w:name w:val="Основной текст Знак1"/>
    <w:uiPriority w:val="99"/>
    <w:qFormat/>
    <w:locked/>
    <w:rsid w:val="00653BCA"/>
    <w:rPr>
      <w:rFonts w:ascii="Times New Roman" w:hAnsi="Times New Roman" w:cs="Times New Roman"/>
      <w:sz w:val="26"/>
      <w:szCs w:val="26"/>
      <w:shd w:val="clear" w:color="auto" w:fill="FFFFFF"/>
    </w:rPr>
  </w:style>
  <w:style w:type="character" w:styleId="af2">
    <w:name w:val="Emphasis"/>
    <w:qFormat/>
    <w:rsid w:val="00653BCA"/>
    <w:rPr>
      <w:i/>
      <w:iCs/>
    </w:rPr>
  </w:style>
  <w:style w:type="paragraph" w:customStyle="1" w:styleId="af3">
    <w:name w:val="Заголовок"/>
    <w:basedOn w:val="a"/>
    <w:next w:val="af0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f0">
    <w:name w:val="Body Text"/>
    <w:basedOn w:val="a"/>
    <w:link w:val="af"/>
    <w:rsid w:val="003C3208"/>
    <w:pPr>
      <w:spacing w:before="120" w:after="120" w:line="360" w:lineRule="auto"/>
      <w:ind w:left="284" w:right="284" w:firstLine="851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af4">
    <w:name w:val="List"/>
    <w:basedOn w:val="af0"/>
    <w:rPr>
      <w:rFonts w:cs="Lohit Devanagari"/>
    </w:rPr>
  </w:style>
  <w:style w:type="paragraph" w:styleId="af5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6">
    <w:name w:val="index heading"/>
    <w:basedOn w:val="af3"/>
  </w:style>
  <w:style w:type="paragraph" w:styleId="a9">
    <w:name w:val="Title"/>
    <w:basedOn w:val="a"/>
    <w:next w:val="af0"/>
    <w:link w:val="a8"/>
    <w:qFormat/>
    <w:rsid w:val="003C3208"/>
    <w:pPr>
      <w:keepNext/>
      <w:pageBreakBefore/>
      <w:spacing w:before="120" w:after="0" w:line="360" w:lineRule="auto"/>
      <w:ind w:left="284" w:right="284" w:firstLine="851"/>
      <w:contextualSpacing/>
      <w:jc w:val="center"/>
    </w:pPr>
    <w:rPr>
      <w:rFonts w:ascii="Arial" w:eastAsia="Times New Roman" w:hAnsi="Arial" w:cs="Times New Roman"/>
      <w:b/>
      <w:caps/>
      <w:spacing w:val="40"/>
      <w:sz w:val="26"/>
      <w:szCs w:val="20"/>
      <w:lang w:eastAsia="ru-RU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heading1">
    <w:name w:val="index heading1"/>
    <w:basedOn w:val="a9"/>
    <w:qFormat/>
  </w:style>
  <w:style w:type="paragraph" w:customStyle="1" w:styleId="af7">
    <w:name w:val="Текст в таблице"/>
    <w:basedOn w:val="a"/>
    <w:qFormat/>
    <w:rsid w:val="003C3208"/>
    <w:pPr>
      <w:spacing w:after="0" w:line="240" w:lineRule="auto"/>
      <w:contextualSpacing/>
      <w:jc w:val="both"/>
    </w:pPr>
    <w:rPr>
      <w:rFonts w:ascii="Arial" w:eastAsia="Times New Roman" w:hAnsi="Arial" w:cs="Times New Roman"/>
      <w:color w:val="000000"/>
      <w:sz w:val="26"/>
      <w:szCs w:val="20"/>
      <w:lang w:eastAsia="ru-RU"/>
    </w:rPr>
  </w:style>
  <w:style w:type="paragraph" w:customStyle="1" w:styleId="af8">
    <w:name w:val="Текст в таблице мелкий"/>
    <w:basedOn w:val="af7"/>
    <w:qFormat/>
    <w:rsid w:val="003C3208"/>
    <w:pPr>
      <w:ind w:left="57" w:right="57"/>
    </w:pPr>
    <w:rPr>
      <w:sz w:val="22"/>
    </w:rPr>
  </w:style>
  <w:style w:type="paragraph" w:customStyle="1" w:styleId="af9">
    <w:name w:val="Колонтитул"/>
    <w:basedOn w:val="a"/>
    <w:qFormat/>
  </w:style>
  <w:style w:type="paragraph" w:styleId="a4">
    <w:name w:val="header"/>
    <w:basedOn w:val="a"/>
    <w:link w:val="a3"/>
    <w:uiPriority w:val="99"/>
    <w:rsid w:val="003C3208"/>
    <w:pPr>
      <w:tabs>
        <w:tab w:val="center" w:pos="4153"/>
        <w:tab w:val="right" w:pos="8306"/>
      </w:tabs>
      <w:spacing w:before="240" w:after="0" w:line="360" w:lineRule="auto"/>
      <w:ind w:left="284" w:right="284" w:firstLine="851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a6">
    <w:name w:val="footer"/>
    <w:basedOn w:val="a"/>
    <w:link w:val="a5"/>
    <w:rsid w:val="003C3208"/>
    <w:pPr>
      <w:spacing w:before="120" w:after="0" w:line="360" w:lineRule="auto"/>
      <w:ind w:left="284" w:right="284" w:firstLine="851"/>
      <w:contextualSpacing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a">
    <w:name w:val="Block Text"/>
    <w:basedOn w:val="a"/>
    <w:qFormat/>
    <w:rsid w:val="003C3208"/>
    <w:pPr>
      <w:spacing w:before="120" w:after="0" w:line="360" w:lineRule="auto"/>
      <w:ind w:left="57" w:right="57" w:firstLine="851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customStyle="1" w:styleId="afb">
    <w:name w:val="ТаблицаЦентр"/>
    <w:basedOn w:val="a"/>
    <w:qFormat/>
    <w:rsid w:val="003C3208"/>
    <w:pPr>
      <w:spacing w:before="120" w:after="0" w:line="360" w:lineRule="auto"/>
      <w:ind w:left="57" w:right="57" w:firstLine="851"/>
      <w:contextualSpacing/>
      <w:jc w:val="center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ody Text Indent"/>
    <w:basedOn w:val="a"/>
    <w:link w:val="aa"/>
    <w:rsid w:val="003C3208"/>
    <w:pPr>
      <w:spacing w:before="120" w:after="0" w:line="360" w:lineRule="auto"/>
      <w:ind w:left="284" w:right="284" w:firstLine="540"/>
      <w:contextualSpacing/>
      <w:jc w:val="both"/>
    </w:pPr>
    <w:rPr>
      <w:rFonts w:ascii="Courier New" w:eastAsia="Times New Roman" w:hAnsi="Courier New" w:cs="Courier New"/>
      <w:sz w:val="26"/>
      <w:szCs w:val="24"/>
      <w:lang w:eastAsia="ru-RU"/>
    </w:rPr>
  </w:style>
  <w:style w:type="paragraph" w:customStyle="1" w:styleId="afc">
    <w:name w:val="Перечисление"/>
    <w:basedOn w:val="a"/>
    <w:qFormat/>
    <w:rsid w:val="003C3208"/>
    <w:pPr>
      <w:tabs>
        <w:tab w:val="num" w:pos="0"/>
        <w:tab w:val="left" w:pos="1418"/>
      </w:tabs>
      <w:spacing w:before="120" w:after="0" w:line="360" w:lineRule="auto"/>
      <w:ind w:left="1418" w:right="284" w:hanging="284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24">
    <w:name w:val="toc 2"/>
    <w:basedOn w:val="15"/>
    <w:next w:val="a"/>
    <w:uiPriority w:val="39"/>
    <w:qFormat/>
    <w:rsid w:val="003C3208"/>
  </w:style>
  <w:style w:type="paragraph" w:styleId="15">
    <w:name w:val="toc 1"/>
    <w:basedOn w:val="a"/>
    <w:next w:val="a"/>
    <w:uiPriority w:val="39"/>
    <w:qFormat/>
    <w:rsid w:val="003C3208"/>
    <w:pPr>
      <w:tabs>
        <w:tab w:val="left" w:pos="1134"/>
        <w:tab w:val="right" w:leader="dot" w:pos="10206"/>
      </w:tabs>
      <w:spacing w:after="0" w:line="360" w:lineRule="auto"/>
      <w:ind w:left="1135" w:right="1134" w:hanging="851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36">
    <w:name w:val="toc 3"/>
    <w:basedOn w:val="24"/>
    <w:next w:val="a"/>
    <w:uiPriority w:val="39"/>
    <w:qFormat/>
    <w:rsid w:val="003C3208"/>
  </w:style>
  <w:style w:type="paragraph" w:styleId="ae">
    <w:name w:val="Balloon Text"/>
    <w:basedOn w:val="a"/>
    <w:link w:val="ad"/>
    <w:qFormat/>
    <w:rsid w:val="003C3208"/>
    <w:pPr>
      <w:spacing w:after="0" w:line="240" w:lineRule="auto"/>
      <w:ind w:left="284" w:right="284" w:firstLine="851"/>
      <w:contextualSpacing/>
      <w:jc w:val="both"/>
    </w:pPr>
    <w:rPr>
      <w:rFonts w:ascii="Segoe UI" w:eastAsia="Times New Roman" w:hAnsi="Segoe UI" w:cs="Segoe UI"/>
      <w:sz w:val="18"/>
      <w:szCs w:val="18"/>
      <w:lang w:eastAsia="ru-RU"/>
    </w:rPr>
  </w:style>
  <w:style w:type="paragraph" w:styleId="32">
    <w:name w:val="Body Text 3"/>
    <w:basedOn w:val="a"/>
    <w:link w:val="31"/>
    <w:qFormat/>
    <w:rsid w:val="003C3208"/>
    <w:pPr>
      <w:spacing w:before="120" w:after="120" w:line="360" w:lineRule="auto"/>
      <w:ind w:left="284" w:right="284" w:firstLine="851"/>
      <w:contextualSpacing/>
      <w:jc w:val="both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msonormal0">
    <w:name w:val="msonormal"/>
    <w:basedOn w:val="a"/>
    <w:qFormat/>
    <w:rsid w:val="00653BC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53BCA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3">
    <w:name w:val="Основной текст3"/>
    <w:basedOn w:val="a"/>
    <w:link w:val="af1"/>
    <w:qFormat/>
    <w:rsid w:val="00653BCA"/>
    <w:pPr>
      <w:shd w:val="clear" w:color="auto" w:fill="FFFFFF"/>
      <w:spacing w:after="0" w:line="0" w:lineRule="atLeast"/>
      <w:jc w:val="center"/>
    </w:pPr>
    <w:rPr>
      <w:sz w:val="21"/>
      <w:szCs w:val="21"/>
    </w:rPr>
  </w:style>
  <w:style w:type="paragraph" w:customStyle="1" w:styleId="40">
    <w:name w:val="Основной текст (4)"/>
    <w:basedOn w:val="a"/>
    <w:link w:val="4"/>
    <w:qFormat/>
    <w:rsid w:val="00653BCA"/>
    <w:pPr>
      <w:shd w:val="clear" w:color="auto" w:fill="FFFFFF"/>
      <w:spacing w:before="420" w:after="420" w:line="0" w:lineRule="atLeast"/>
    </w:pPr>
    <w:rPr>
      <w:sz w:val="13"/>
      <w:szCs w:val="13"/>
    </w:rPr>
  </w:style>
  <w:style w:type="paragraph" w:customStyle="1" w:styleId="12">
    <w:name w:val="Заголовок №1"/>
    <w:basedOn w:val="a"/>
    <w:link w:val="11"/>
    <w:qFormat/>
    <w:rsid w:val="00653BCA"/>
    <w:pPr>
      <w:shd w:val="clear" w:color="auto" w:fill="FFFFFF"/>
      <w:spacing w:before="420" w:after="0" w:line="322" w:lineRule="exact"/>
      <w:jc w:val="center"/>
      <w:outlineLvl w:val="0"/>
    </w:pPr>
    <w:rPr>
      <w:sz w:val="27"/>
      <w:szCs w:val="27"/>
    </w:rPr>
  </w:style>
  <w:style w:type="paragraph" w:customStyle="1" w:styleId="25">
    <w:name w:val="Основной текст (2)"/>
    <w:basedOn w:val="a"/>
    <w:qFormat/>
    <w:rsid w:val="00653BCA"/>
    <w:pPr>
      <w:shd w:val="clear" w:color="auto" w:fill="FFFFFF"/>
      <w:spacing w:after="0" w:line="0" w:lineRule="atLeast"/>
    </w:pPr>
    <w:rPr>
      <w:sz w:val="21"/>
      <w:szCs w:val="21"/>
    </w:rPr>
  </w:style>
  <w:style w:type="paragraph" w:customStyle="1" w:styleId="35">
    <w:name w:val="Основной текст (3)"/>
    <w:basedOn w:val="a"/>
    <w:link w:val="34"/>
    <w:qFormat/>
    <w:rsid w:val="00653BCA"/>
    <w:pPr>
      <w:shd w:val="clear" w:color="auto" w:fill="FFFFFF"/>
      <w:spacing w:after="0" w:line="0" w:lineRule="atLeast"/>
    </w:pPr>
  </w:style>
  <w:style w:type="paragraph" w:customStyle="1" w:styleId="61">
    <w:name w:val="Основной текст (6)1"/>
    <w:basedOn w:val="a"/>
    <w:link w:val="6"/>
    <w:qFormat/>
    <w:rsid w:val="00653BCA"/>
    <w:pPr>
      <w:shd w:val="clear" w:color="auto" w:fill="FFFFFF"/>
      <w:spacing w:after="0" w:line="0" w:lineRule="atLeast"/>
    </w:pPr>
    <w:rPr>
      <w:sz w:val="32"/>
      <w:szCs w:val="32"/>
    </w:rPr>
  </w:style>
  <w:style w:type="paragraph" w:customStyle="1" w:styleId="71">
    <w:name w:val="Основной текст (7)1"/>
    <w:basedOn w:val="a"/>
    <w:link w:val="7"/>
    <w:qFormat/>
    <w:rsid w:val="00653BCA"/>
    <w:pPr>
      <w:shd w:val="clear" w:color="auto" w:fill="FFFFFF"/>
      <w:spacing w:after="0" w:line="288" w:lineRule="exact"/>
      <w:jc w:val="both"/>
    </w:pPr>
    <w:rPr>
      <w:sz w:val="14"/>
      <w:szCs w:val="14"/>
    </w:rPr>
  </w:style>
  <w:style w:type="paragraph" w:customStyle="1" w:styleId="52">
    <w:name w:val="Основной текст (5)"/>
    <w:basedOn w:val="a"/>
    <w:link w:val="51"/>
    <w:qFormat/>
    <w:rsid w:val="00653BCA"/>
    <w:pPr>
      <w:shd w:val="clear" w:color="auto" w:fill="FFFFFF"/>
      <w:spacing w:after="0" w:line="283" w:lineRule="exact"/>
    </w:pPr>
    <w:rPr>
      <w:sz w:val="19"/>
      <w:szCs w:val="19"/>
    </w:rPr>
  </w:style>
  <w:style w:type="paragraph" w:customStyle="1" w:styleId="ConsPlusNonformat">
    <w:name w:val="ConsPlusNonformat"/>
    <w:uiPriority w:val="99"/>
    <w:qFormat/>
    <w:rsid w:val="00653BCA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d">
    <w:name w:val="List Paragraph"/>
    <w:basedOn w:val="a"/>
    <w:uiPriority w:val="34"/>
    <w:qFormat/>
    <w:rsid w:val="00593E57"/>
    <w:pPr>
      <w:ind w:left="720"/>
      <w:contextualSpacing/>
    </w:pPr>
  </w:style>
  <w:style w:type="paragraph" w:styleId="afe">
    <w:name w:val="TOC Heading"/>
    <w:basedOn w:val="1"/>
    <w:next w:val="a"/>
    <w:uiPriority w:val="39"/>
    <w:unhideWhenUsed/>
    <w:qFormat/>
    <w:rsid w:val="00593E57"/>
    <w:pPr>
      <w:keepLines/>
      <w:tabs>
        <w:tab w:val="clear" w:pos="1134"/>
      </w:tabs>
      <w:spacing w:before="240" w:line="259" w:lineRule="auto"/>
      <w:ind w:right="0"/>
      <w:contextualSpacing w:val="0"/>
      <w:jc w:val="left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41">
    <w:name w:val="toc 4"/>
    <w:basedOn w:val="a"/>
    <w:next w:val="a"/>
    <w:autoRedefine/>
    <w:rsid w:val="00593E57"/>
    <w:pPr>
      <w:spacing w:after="0" w:line="360" w:lineRule="auto"/>
      <w:ind w:left="52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53">
    <w:name w:val="toc 5"/>
    <w:basedOn w:val="a"/>
    <w:next w:val="a"/>
    <w:autoRedefine/>
    <w:rsid w:val="00593E57"/>
    <w:pPr>
      <w:spacing w:after="0" w:line="360" w:lineRule="auto"/>
      <w:ind w:left="78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62">
    <w:name w:val="toc 6"/>
    <w:basedOn w:val="a"/>
    <w:next w:val="a"/>
    <w:autoRedefine/>
    <w:rsid w:val="00593E57"/>
    <w:pPr>
      <w:spacing w:after="0" w:line="360" w:lineRule="auto"/>
      <w:ind w:left="104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74">
    <w:name w:val="toc 7"/>
    <w:basedOn w:val="a"/>
    <w:next w:val="a"/>
    <w:autoRedefine/>
    <w:rsid w:val="00593E57"/>
    <w:pPr>
      <w:spacing w:after="0" w:line="360" w:lineRule="auto"/>
      <w:ind w:left="130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8">
    <w:name w:val="toc 8"/>
    <w:basedOn w:val="a"/>
    <w:next w:val="a"/>
    <w:autoRedefine/>
    <w:rsid w:val="00593E57"/>
    <w:pPr>
      <w:spacing w:after="0" w:line="360" w:lineRule="auto"/>
      <w:ind w:left="156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9">
    <w:name w:val="toc 9"/>
    <w:basedOn w:val="a"/>
    <w:next w:val="a"/>
    <w:autoRedefine/>
    <w:rsid w:val="00593E57"/>
    <w:pPr>
      <w:spacing w:after="0" w:line="360" w:lineRule="auto"/>
      <w:ind w:left="182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210">
    <w:name w:val="Заголовок 21"/>
    <w:next w:val="a"/>
    <w:autoRedefine/>
    <w:qFormat/>
    <w:rsid w:val="000F0C54"/>
    <w:pPr>
      <w:keepNext/>
      <w:tabs>
        <w:tab w:val="num" w:pos="0"/>
      </w:tabs>
      <w:spacing w:after="240"/>
      <w:ind w:left="1070" w:hanging="360"/>
      <w:outlineLvl w:val="0"/>
    </w:pPr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numbering" w:customStyle="1" w:styleId="16">
    <w:name w:val="Нет списка1"/>
    <w:uiPriority w:val="99"/>
    <w:semiHidden/>
    <w:unhideWhenUsed/>
    <w:qFormat/>
    <w:rsid w:val="003C3208"/>
  </w:style>
  <w:style w:type="numbering" w:customStyle="1" w:styleId="26">
    <w:name w:val="Нет списка2"/>
    <w:uiPriority w:val="99"/>
    <w:semiHidden/>
    <w:qFormat/>
    <w:rsid w:val="00653BCA"/>
  </w:style>
  <w:style w:type="numbering" w:customStyle="1" w:styleId="110">
    <w:name w:val="Нет списка11"/>
    <w:uiPriority w:val="99"/>
    <w:semiHidden/>
    <w:unhideWhenUsed/>
    <w:qFormat/>
    <w:rsid w:val="00653BCA"/>
  </w:style>
  <w:style w:type="numbering" w:customStyle="1" w:styleId="211">
    <w:name w:val="Нет списка21"/>
    <w:uiPriority w:val="99"/>
    <w:semiHidden/>
    <w:unhideWhenUsed/>
    <w:qFormat/>
    <w:rsid w:val="00653BCA"/>
  </w:style>
  <w:style w:type="numbering" w:customStyle="1" w:styleId="37">
    <w:name w:val="Нет списка3"/>
    <w:uiPriority w:val="99"/>
    <w:semiHidden/>
    <w:unhideWhenUsed/>
    <w:qFormat/>
    <w:rsid w:val="00653BCA"/>
  </w:style>
  <w:style w:type="numbering" w:customStyle="1" w:styleId="42">
    <w:name w:val="Нет списка4"/>
    <w:uiPriority w:val="99"/>
    <w:semiHidden/>
    <w:unhideWhenUsed/>
    <w:qFormat/>
    <w:rsid w:val="00653BCA"/>
  </w:style>
  <w:style w:type="numbering" w:customStyle="1" w:styleId="54">
    <w:name w:val="Нет списка5"/>
    <w:uiPriority w:val="99"/>
    <w:semiHidden/>
    <w:qFormat/>
    <w:rsid w:val="00E90861"/>
  </w:style>
  <w:style w:type="numbering" w:customStyle="1" w:styleId="120">
    <w:name w:val="Нет списка12"/>
    <w:uiPriority w:val="99"/>
    <w:semiHidden/>
    <w:unhideWhenUsed/>
    <w:qFormat/>
    <w:rsid w:val="00E90861"/>
  </w:style>
  <w:style w:type="numbering" w:customStyle="1" w:styleId="220">
    <w:name w:val="Нет списка22"/>
    <w:uiPriority w:val="99"/>
    <w:semiHidden/>
    <w:unhideWhenUsed/>
    <w:qFormat/>
    <w:rsid w:val="00E90861"/>
  </w:style>
  <w:style w:type="numbering" w:customStyle="1" w:styleId="310">
    <w:name w:val="Нет списка31"/>
    <w:uiPriority w:val="99"/>
    <w:semiHidden/>
    <w:unhideWhenUsed/>
    <w:qFormat/>
    <w:rsid w:val="00E90861"/>
  </w:style>
  <w:style w:type="numbering" w:customStyle="1" w:styleId="410">
    <w:name w:val="Нет списка41"/>
    <w:uiPriority w:val="99"/>
    <w:semiHidden/>
    <w:unhideWhenUsed/>
    <w:qFormat/>
    <w:rsid w:val="00E90861"/>
  </w:style>
  <w:style w:type="table" w:styleId="aff">
    <w:name w:val="Table Grid"/>
    <w:basedOn w:val="a1"/>
    <w:rsid w:val="003C3208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1"/>
    <w:rsid w:val="00653BCA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39"/>
    <w:rsid w:val="00653BCA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rsid w:val="00653B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1"/>
    <w:uiPriority w:val="39"/>
    <w:rsid w:val="00653B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uiPriority w:val="39"/>
    <w:rsid w:val="00653BCA"/>
    <w:rPr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1"/>
    <w:uiPriority w:val="39"/>
    <w:rsid w:val="00653BCA"/>
    <w:rPr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53BCA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">
    <w:name w:val="Сетка таблицы6"/>
    <w:basedOn w:val="a1"/>
    <w:rsid w:val="00E90861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uiPriority w:val="39"/>
    <w:rsid w:val="00E9086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uiPriority w:val="39"/>
    <w:rsid w:val="00E90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uiPriority w:val="39"/>
    <w:rsid w:val="00E90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1"/>
    <w:uiPriority w:val="39"/>
    <w:rsid w:val="00E90861"/>
    <w:rPr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39"/>
    <w:rsid w:val="00E90861"/>
    <w:rPr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9086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5">
    <w:name w:val="Сетка таблицы7"/>
    <w:basedOn w:val="a1"/>
    <w:uiPriority w:val="39"/>
    <w:rsid w:val="006F3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Название Знак1"/>
    <w:basedOn w:val="a0"/>
    <w:uiPriority w:val="10"/>
    <w:rsid w:val="00021B9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28">
    <w:name w:val="Основной текст Знак2"/>
    <w:basedOn w:val="a0"/>
    <w:uiPriority w:val="99"/>
    <w:semiHidden/>
    <w:rsid w:val="00021B9B"/>
  </w:style>
  <w:style w:type="paragraph" w:styleId="19">
    <w:name w:val="index 1"/>
    <w:basedOn w:val="a"/>
    <w:next w:val="a"/>
    <w:autoRedefine/>
    <w:uiPriority w:val="99"/>
    <w:semiHidden/>
    <w:unhideWhenUsed/>
    <w:rsid w:val="00021B9B"/>
    <w:pPr>
      <w:spacing w:after="0" w:line="240" w:lineRule="auto"/>
      <w:ind w:left="220" w:hanging="220"/>
    </w:pPr>
  </w:style>
  <w:style w:type="character" w:customStyle="1" w:styleId="1a">
    <w:name w:val="Верхний колонтитул Знак1"/>
    <w:basedOn w:val="a0"/>
    <w:uiPriority w:val="99"/>
    <w:semiHidden/>
    <w:rsid w:val="00021B9B"/>
  </w:style>
  <w:style w:type="character" w:customStyle="1" w:styleId="1b">
    <w:name w:val="Нижний колонтитул Знак1"/>
    <w:basedOn w:val="a0"/>
    <w:uiPriority w:val="99"/>
    <w:semiHidden/>
    <w:rsid w:val="00021B9B"/>
  </w:style>
  <w:style w:type="character" w:customStyle="1" w:styleId="1c">
    <w:name w:val="Основной текст с отступом Знак1"/>
    <w:basedOn w:val="a0"/>
    <w:uiPriority w:val="99"/>
    <w:semiHidden/>
    <w:rsid w:val="00021B9B"/>
  </w:style>
  <w:style w:type="character" w:customStyle="1" w:styleId="1d">
    <w:name w:val="Текст выноски Знак1"/>
    <w:basedOn w:val="a0"/>
    <w:uiPriority w:val="99"/>
    <w:semiHidden/>
    <w:rsid w:val="00021B9B"/>
    <w:rPr>
      <w:rFonts w:ascii="Tahoma" w:hAnsi="Tahoma" w:cs="Tahoma"/>
      <w:sz w:val="16"/>
      <w:szCs w:val="16"/>
    </w:rPr>
  </w:style>
  <w:style w:type="character" w:customStyle="1" w:styleId="312">
    <w:name w:val="Основной текст 3 Знак1"/>
    <w:basedOn w:val="a0"/>
    <w:uiPriority w:val="99"/>
    <w:semiHidden/>
    <w:rsid w:val="00021B9B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index heading" w:uiPriority="0"/>
    <w:lsdException w:name="caption" w:uiPriority="0" w:qFormat="1"/>
    <w:lsdException w:name="page number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 w:qFormat="1"/>
    <w:lsdException w:name="Block Text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5F"/>
    <w:pPr>
      <w:spacing w:after="160" w:line="259" w:lineRule="auto"/>
    </w:pPr>
  </w:style>
  <w:style w:type="paragraph" w:styleId="1">
    <w:name w:val="heading 1"/>
    <w:basedOn w:val="a"/>
    <w:next w:val="2"/>
    <w:link w:val="10"/>
    <w:qFormat/>
    <w:rsid w:val="003C3208"/>
    <w:pPr>
      <w:keepNext/>
      <w:tabs>
        <w:tab w:val="num" w:pos="1134"/>
      </w:tabs>
      <w:spacing w:before="120" w:after="0" w:line="360" w:lineRule="auto"/>
      <w:ind w:left="1135" w:right="284" w:hanging="851"/>
      <w:contextualSpacing/>
      <w:jc w:val="both"/>
      <w:outlineLvl w:val="0"/>
    </w:pPr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2">
    <w:name w:val="heading 2"/>
    <w:basedOn w:val="1"/>
    <w:next w:val="a"/>
    <w:link w:val="20"/>
    <w:qFormat/>
    <w:rsid w:val="003C3208"/>
    <w:pPr>
      <w:outlineLvl w:val="1"/>
    </w:pPr>
    <w:rPr>
      <w:bCs/>
      <w:iCs/>
      <w:szCs w:val="28"/>
    </w:rPr>
  </w:style>
  <w:style w:type="paragraph" w:styleId="3">
    <w:name w:val="heading 3"/>
    <w:basedOn w:val="1"/>
    <w:next w:val="a"/>
    <w:link w:val="30"/>
    <w:qFormat/>
    <w:rsid w:val="003C3208"/>
    <w:pPr>
      <w:outlineLvl w:val="2"/>
    </w:pPr>
    <w:rPr>
      <w:bCs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3C3208"/>
    <w:pPr>
      <w:spacing w:before="240" w:after="60" w:line="360" w:lineRule="auto"/>
      <w:ind w:left="284" w:right="284" w:firstLine="851"/>
      <w:contextualSpacing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3C3208"/>
    <w:rPr>
      <w:rFonts w:ascii="Arial" w:eastAsia="Times New Roman" w:hAnsi="Arial" w:cs="Times New Roman"/>
      <w:b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3C3208"/>
    <w:rPr>
      <w:rFonts w:ascii="Arial" w:eastAsia="Times New Roman" w:hAnsi="Arial" w:cs="Times New Roman"/>
      <w:b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3C320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semiHidden/>
    <w:qFormat/>
    <w:rsid w:val="003C320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3C3208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a5">
    <w:name w:val="Нижний колонтитул Знак"/>
    <w:basedOn w:val="a0"/>
    <w:link w:val="a6"/>
    <w:qFormat/>
    <w:rsid w:val="003C3208"/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page number"/>
    <w:basedOn w:val="a0"/>
    <w:qFormat/>
    <w:rsid w:val="003C3208"/>
  </w:style>
  <w:style w:type="character" w:customStyle="1" w:styleId="a8">
    <w:name w:val="Название Знак"/>
    <w:basedOn w:val="a0"/>
    <w:link w:val="a9"/>
    <w:qFormat/>
    <w:rsid w:val="003C3208"/>
    <w:rPr>
      <w:rFonts w:ascii="Arial" w:eastAsia="Times New Roman" w:hAnsi="Arial" w:cs="Times New Roman"/>
      <w:b/>
      <w:caps/>
      <w:spacing w:val="40"/>
      <w:sz w:val="26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b"/>
    <w:qFormat/>
    <w:rsid w:val="003C3208"/>
    <w:rPr>
      <w:rFonts w:ascii="Courier New" w:eastAsia="Times New Roman" w:hAnsi="Courier New" w:cs="Courier New"/>
      <w:sz w:val="26"/>
      <w:szCs w:val="24"/>
      <w:lang w:eastAsia="ru-RU"/>
    </w:rPr>
  </w:style>
  <w:style w:type="character" w:styleId="ac">
    <w:name w:val="Hyperlink"/>
    <w:uiPriority w:val="99"/>
    <w:unhideWhenUsed/>
    <w:rsid w:val="003C3208"/>
    <w:rPr>
      <w:color w:val="0563C1"/>
      <w:u w:val="single"/>
    </w:rPr>
  </w:style>
  <w:style w:type="character" w:customStyle="1" w:styleId="ad">
    <w:name w:val="Текст выноски Знак"/>
    <w:basedOn w:val="a0"/>
    <w:link w:val="ae"/>
    <w:qFormat/>
    <w:rsid w:val="003C320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">
    <w:name w:val="Основной текст Знак"/>
    <w:basedOn w:val="a0"/>
    <w:link w:val="af0"/>
    <w:qFormat/>
    <w:rsid w:val="003C3208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31">
    <w:name w:val="Основной текст 3 Знак"/>
    <w:basedOn w:val="a0"/>
    <w:link w:val="32"/>
    <w:qFormat/>
    <w:rsid w:val="003C3208"/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af1">
    <w:name w:val="Основной текст_"/>
    <w:link w:val="33"/>
    <w:qFormat/>
    <w:rsid w:val="00653BCA"/>
    <w:rPr>
      <w:sz w:val="21"/>
      <w:szCs w:val="21"/>
      <w:shd w:val="clear" w:color="auto" w:fill="FFFFFF"/>
    </w:rPr>
  </w:style>
  <w:style w:type="character" w:customStyle="1" w:styleId="4">
    <w:name w:val="Основной текст (4)_"/>
    <w:link w:val="40"/>
    <w:qFormat/>
    <w:rsid w:val="00653BCA"/>
    <w:rPr>
      <w:sz w:val="13"/>
      <w:szCs w:val="13"/>
      <w:shd w:val="clear" w:color="auto" w:fill="FFFFFF"/>
    </w:rPr>
  </w:style>
  <w:style w:type="character" w:customStyle="1" w:styleId="11">
    <w:name w:val="Заголовок №1_"/>
    <w:link w:val="12"/>
    <w:qFormat/>
    <w:rsid w:val="00653BCA"/>
    <w:rPr>
      <w:sz w:val="27"/>
      <w:szCs w:val="27"/>
      <w:shd w:val="clear" w:color="auto" w:fill="FFFFFF"/>
    </w:rPr>
  </w:style>
  <w:style w:type="character" w:customStyle="1" w:styleId="21">
    <w:name w:val="Основной текст (2)_"/>
    <w:qFormat/>
    <w:rsid w:val="00653BCA"/>
    <w:rPr>
      <w:sz w:val="21"/>
      <w:szCs w:val="21"/>
      <w:shd w:val="clear" w:color="auto" w:fill="FFFFFF"/>
    </w:rPr>
  </w:style>
  <w:style w:type="character" w:customStyle="1" w:styleId="34">
    <w:name w:val="Основной текст (3)_"/>
    <w:link w:val="35"/>
    <w:qFormat/>
    <w:rsid w:val="00653BCA"/>
    <w:rPr>
      <w:shd w:val="clear" w:color="auto" w:fill="FFFFFF"/>
    </w:rPr>
  </w:style>
  <w:style w:type="character" w:customStyle="1" w:styleId="22">
    <w:name w:val="Основной текст (2) + Не полужирный"/>
    <w:qFormat/>
    <w:rsid w:val="00653BC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6">
    <w:name w:val="Основной текст (6)_"/>
    <w:link w:val="61"/>
    <w:qFormat/>
    <w:rsid w:val="00653BCA"/>
    <w:rPr>
      <w:sz w:val="32"/>
      <w:szCs w:val="32"/>
      <w:shd w:val="clear" w:color="auto" w:fill="FFFFFF"/>
    </w:rPr>
  </w:style>
  <w:style w:type="character" w:customStyle="1" w:styleId="60">
    <w:name w:val="Основной текст (6)"/>
    <w:qFormat/>
    <w:rsid w:val="00653BCA"/>
  </w:style>
  <w:style w:type="character" w:customStyle="1" w:styleId="13">
    <w:name w:val="Основной текст1"/>
    <w:qFormat/>
    <w:rsid w:val="00653BCA"/>
    <w:rPr>
      <w:rFonts w:ascii="Times New Roman" w:eastAsia="Times New Roman" w:hAnsi="Times New Roman" w:cs="Times New Roman"/>
      <w:sz w:val="21"/>
      <w:szCs w:val="21"/>
      <w:shd w:val="clear" w:color="auto" w:fill="FFFFFF"/>
      <w:lang w:val="en-US"/>
    </w:rPr>
  </w:style>
  <w:style w:type="character" w:customStyle="1" w:styleId="7">
    <w:name w:val="Основной текст (7)_"/>
    <w:link w:val="71"/>
    <w:qFormat/>
    <w:rsid w:val="00653BCA"/>
    <w:rPr>
      <w:sz w:val="14"/>
      <w:szCs w:val="14"/>
      <w:shd w:val="clear" w:color="auto" w:fill="FFFFFF"/>
    </w:rPr>
  </w:style>
  <w:style w:type="character" w:customStyle="1" w:styleId="70">
    <w:name w:val="Основной текст (7)"/>
    <w:qFormat/>
    <w:rsid w:val="00653BCA"/>
    <w:rPr>
      <w:rFonts w:ascii="Times New Roman" w:eastAsia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73">
    <w:name w:val="Основной текст (7)3"/>
    <w:qFormat/>
    <w:rsid w:val="00653BCA"/>
    <w:rPr>
      <w:rFonts w:ascii="Times New Roman" w:eastAsia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72">
    <w:name w:val="Основной текст (7)2"/>
    <w:qFormat/>
    <w:rsid w:val="00653BCA"/>
  </w:style>
  <w:style w:type="character" w:customStyle="1" w:styleId="23">
    <w:name w:val="Основной текст2"/>
    <w:qFormat/>
    <w:rsid w:val="00653BCA"/>
  </w:style>
  <w:style w:type="character" w:customStyle="1" w:styleId="51">
    <w:name w:val="Основной текст (5)_"/>
    <w:link w:val="52"/>
    <w:qFormat/>
    <w:rsid w:val="00653BCA"/>
    <w:rPr>
      <w:sz w:val="19"/>
      <w:szCs w:val="19"/>
      <w:shd w:val="clear" w:color="auto" w:fill="FFFFFF"/>
    </w:rPr>
  </w:style>
  <w:style w:type="character" w:customStyle="1" w:styleId="14">
    <w:name w:val="Основной текст Знак1"/>
    <w:uiPriority w:val="99"/>
    <w:qFormat/>
    <w:locked/>
    <w:rsid w:val="00653BCA"/>
    <w:rPr>
      <w:rFonts w:ascii="Times New Roman" w:hAnsi="Times New Roman" w:cs="Times New Roman"/>
      <w:sz w:val="26"/>
      <w:szCs w:val="26"/>
      <w:shd w:val="clear" w:color="auto" w:fill="FFFFFF"/>
    </w:rPr>
  </w:style>
  <w:style w:type="character" w:styleId="af2">
    <w:name w:val="Emphasis"/>
    <w:qFormat/>
    <w:rsid w:val="00653BCA"/>
    <w:rPr>
      <w:i/>
      <w:iCs/>
    </w:rPr>
  </w:style>
  <w:style w:type="paragraph" w:customStyle="1" w:styleId="af3">
    <w:name w:val="Заголовок"/>
    <w:basedOn w:val="a"/>
    <w:next w:val="af0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f0">
    <w:name w:val="Body Text"/>
    <w:basedOn w:val="a"/>
    <w:link w:val="af"/>
    <w:rsid w:val="003C3208"/>
    <w:pPr>
      <w:spacing w:before="120" w:after="120" w:line="360" w:lineRule="auto"/>
      <w:ind w:left="284" w:right="284" w:firstLine="851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af4">
    <w:name w:val="List"/>
    <w:basedOn w:val="af0"/>
    <w:rPr>
      <w:rFonts w:cs="Lohit Devanagari"/>
    </w:rPr>
  </w:style>
  <w:style w:type="paragraph" w:styleId="af5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6">
    <w:name w:val="index heading"/>
    <w:basedOn w:val="af3"/>
  </w:style>
  <w:style w:type="paragraph" w:styleId="a9">
    <w:name w:val="Title"/>
    <w:basedOn w:val="a"/>
    <w:next w:val="af0"/>
    <w:link w:val="a8"/>
    <w:qFormat/>
    <w:rsid w:val="003C3208"/>
    <w:pPr>
      <w:keepNext/>
      <w:pageBreakBefore/>
      <w:spacing w:before="120" w:after="0" w:line="360" w:lineRule="auto"/>
      <w:ind w:left="284" w:right="284" w:firstLine="851"/>
      <w:contextualSpacing/>
      <w:jc w:val="center"/>
    </w:pPr>
    <w:rPr>
      <w:rFonts w:ascii="Arial" w:eastAsia="Times New Roman" w:hAnsi="Arial" w:cs="Times New Roman"/>
      <w:b/>
      <w:caps/>
      <w:spacing w:val="40"/>
      <w:sz w:val="26"/>
      <w:szCs w:val="20"/>
      <w:lang w:eastAsia="ru-RU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heading1">
    <w:name w:val="index heading1"/>
    <w:basedOn w:val="a9"/>
    <w:qFormat/>
  </w:style>
  <w:style w:type="paragraph" w:customStyle="1" w:styleId="af7">
    <w:name w:val="Текст в таблице"/>
    <w:basedOn w:val="a"/>
    <w:qFormat/>
    <w:rsid w:val="003C3208"/>
    <w:pPr>
      <w:spacing w:after="0" w:line="240" w:lineRule="auto"/>
      <w:contextualSpacing/>
      <w:jc w:val="both"/>
    </w:pPr>
    <w:rPr>
      <w:rFonts w:ascii="Arial" w:eastAsia="Times New Roman" w:hAnsi="Arial" w:cs="Times New Roman"/>
      <w:color w:val="000000"/>
      <w:sz w:val="26"/>
      <w:szCs w:val="20"/>
      <w:lang w:eastAsia="ru-RU"/>
    </w:rPr>
  </w:style>
  <w:style w:type="paragraph" w:customStyle="1" w:styleId="af8">
    <w:name w:val="Текст в таблице мелкий"/>
    <w:basedOn w:val="af7"/>
    <w:qFormat/>
    <w:rsid w:val="003C3208"/>
    <w:pPr>
      <w:ind w:left="57" w:right="57"/>
    </w:pPr>
    <w:rPr>
      <w:sz w:val="22"/>
    </w:rPr>
  </w:style>
  <w:style w:type="paragraph" w:customStyle="1" w:styleId="af9">
    <w:name w:val="Колонтитул"/>
    <w:basedOn w:val="a"/>
    <w:qFormat/>
  </w:style>
  <w:style w:type="paragraph" w:styleId="a4">
    <w:name w:val="header"/>
    <w:basedOn w:val="a"/>
    <w:link w:val="a3"/>
    <w:uiPriority w:val="99"/>
    <w:rsid w:val="003C3208"/>
    <w:pPr>
      <w:tabs>
        <w:tab w:val="center" w:pos="4153"/>
        <w:tab w:val="right" w:pos="8306"/>
      </w:tabs>
      <w:spacing w:before="240" w:after="0" w:line="360" w:lineRule="auto"/>
      <w:ind w:left="284" w:right="284" w:firstLine="851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a6">
    <w:name w:val="footer"/>
    <w:basedOn w:val="a"/>
    <w:link w:val="a5"/>
    <w:rsid w:val="003C3208"/>
    <w:pPr>
      <w:spacing w:before="120" w:after="0" w:line="360" w:lineRule="auto"/>
      <w:ind w:left="284" w:right="284" w:firstLine="851"/>
      <w:contextualSpacing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a">
    <w:name w:val="Block Text"/>
    <w:basedOn w:val="a"/>
    <w:qFormat/>
    <w:rsid w:val="003C3208"/>
    <w:pPr>
      <w:spacing w:before="120" w:after="0" w:line="360" w:lineRule="auto"/>
      <w:ind w:left="57" w:right="57" w:firstLine="851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customStyle="1" w:styleId="afb">
    <w:name w:val="ТаблицаЦентр"/>
    <w:basedOn w:val="a"/>
    <w:qFormat/>
    <w:rsid w:val="003C3208"/>
    <w:pPr>
      <w:spacing w:before="120" w:after="0" w:line="360" w:lineRule="auto"/>
      <w:ind w:left="57" w:right="57" w:firstLine="851"/>
      <w:contextualSpacing/>
      <w:jc w:val="center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ody Text Indent"/>
    <w:basedOn w:val="a"/>
    <w:link w:val="aa"/>
    <w:rsid w:val="003C3208"/>
    <w:pPr>
      <w:spacing w:before="120" w:after="0" w:line="360" w:lineRule="auto"/>
      <w:ind w:left="284" w:right="284" w:firstLine="540"/>
      <w:contextualSpacing/>
      <w:jc w:val="both"/>
    </w:pPr>
    <w:rPr>
      <w:rFonts w:ascii="Courier New" w:eastAsia="Times New Roman" w:hAnsi="Courier New" w:cs="Courier New"/>
      <w:sz w:val="26"/>
      <w:szCs w:val="24"/>
      <w:lang w:eastAsia="ru-RU"/>
    </w:rPr>
  </w:style>
  <w:style w:type="paragraph" w:customStyle="1" w:styleId="afc">
    <w:name w:val="Перечисление"/>
    <w:basedOn w:val="a"/>
    <w:qFormat/>
    <w:rsid w:val="003C3208"/>
    <w:pPr>
      <w:tabs>
        <w:tab w:val="num" w:pos="0"/>
        <w:tab w:val="left" w:pos="1418"/>
      </w:tabs>
      <w:spacing w:before="120" w:after="0" w:line="360" w:lineRule="auto"/>
      <w:ind w:left="1418" w:right="284" w:hanging="284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24">
    <w:name w:val="toc 2"/>
    <w:basedOn w:val="15"/>
    <w:next w:val="a"/>
    <w:uiPriority w:val="39"/>
    <w:qFormat/>
    <w:rsid w:val="003C3208"/>
  </w:style>
  <w:style w:type="paragraph" w:styleId="15">
    <w:name w:val="toc 1"/>
    <w:basedOn w:val="a"/>
    <w:next w:val="a"/>
    <w:uiPriority w:val="39"/>
    <w:qFormat/>
    <w:rsid w:val="003C3208"/>
    <w:pPr>
      <w:tabs>
        <w:tab w:val="left" w:pos="1134"/>
        <w:tab w:val="right" w:leader="dot" w:pos="10206"/>
      </w:tabs>
      <w:spacing w:after="0" w:line="360" w:lineRule="auto"/>
      <w:ind w:left="1135" w:right="1134" w:hanging="851"/>
      <w:contextualSpacing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36">
    <w:name w:val="toc 3"/>
    <w:basedOn w:val="24"/>
    <w:next w:val="a"/>
    <w:uiPriority w:val="39"/>
    <w:qFormat/>
    <w:rsid w:val="003C3208"/>
  </w:style>
  <w:style w:type="paragraph" w:styleId="ae">
    <w:name w:val="Balloon Text"/>
    <w:basedOn w:val="a"/>
    <w:link w:val="ad"/>
    <w:qFormat/>
    <w:rsid w:val="003C3208"/>
    <w:pPr>
      <w:spacing w:after="0" w:line="240" w:lineRule="auto"/>
      <w:ind w:left="284" w:right="284" w:firstLine="851"/>
      <w:contextualSpacing/>
      <w:jc w:val="both"/>
    </w:pPr>
    <w:rPr>
      <w:rFonts w:ascii="Segoe UI" w:eastAsia="Times New Roman" w:hAnsi="Segoe UI" w:cs="Segoe UI"/>
      <w:sz w:val="18"/>
      <w:szCs w:val="18"/>
      <w:lang w:eastAsia="ru-RU"/>
    </w:rPr>
  </w:style>
  <w:style w:type="paragraph" w:styleId="32">
    <w:name w:val="Body Text 3"/>
    <w:basedOn w:val="a"/>
    <w:link w:val="31"/>
    <w:qFormat/>
    <w:rsid w:val="003C3208"/>
    <w:pPr>
      <w:spacing w:before="120" w:after="120" w:line="360" w:lineRule="auto"/>
      <w:ind w:left="284" w:right="284" w:firstLine="851"/>
      <w:contextualSpacing/>
      <w:jc w:val="both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msonormal0">
    <w:name w:val="msonormal"/>
    <w:basedOn w:val="a"/>
    <w:qFormat/>
    <w:rsid w:val="00653BC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53BCA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3">
    <w:name w:val="Основной текст3"/>
    <w:basedOn w:val="a"/>
    <w:link w:val="af1"/>
    <w:qFormat/>
    <w:rsid w:val="00653BCA"/>
    <w:pPr>
      <w:shd w:val="clear" w:color="auto" w:fill="FFFFFF"/>
      <w:spacing w:after="0" w:line="0" w:lineRule="atLeast"/>
      <w:jc w:val="center"/>
    </w:pPr>
    <w:rPr>
      <w:sz w:val="21"/>
      <w:szCs w:val="21"/>
    </w:rPr>
  </w:style>
  <w:style w:type="paragraph" w:customStyle="1" w:styleId="40">
    <w:name w:val="Основной текст (4)"/>
    <w:basedOn w:val="a"/>
    <w:link w:val="4"/>
    <w:qFormat/>
    <w:rsid w:val="00653BCA"/>
    <w:pPr>
      <w:shd w:val="clear" w:color="auto" w:fill="FFFFFF"/>
      <w:spacing w:before="420" w:after="420" w:line="0" w:lineRule="atLeast"/>
    </w:pPr>
    <w:rPr>
      <w:sz w:val="13"/>
      <w:szCs w:val="13"/>
    </w:rPr>
  </w:style>
  <w:style w:type="paragraph" w:customStyle="1" w:styleId="12">
    <w:name w:val="Заголовок №1"/>
    <w:basedOn w:val="a"/>
    <w:link w:val="11"/>
    <w:qFormat/>
    <w:rsid w:val="00653BCA"/>
    <w:pPr>
      <w:shd w:val="clear" w:color="auto" w:fill="FFFFFF"/>
      <w:spacing w:before="420" w:after="0" w:line="322" w:lineRule="exact"/>
      <w:jc w:val="center"/>
      <w:outlineLvl w:val="0"/>
    </w:pPr>
    <w:rPr>
      <w:sz w:val="27"/>
      <w:szCs w:val="27"/>
    </w:rPr>
  </w:style>
  <w:style w:type="paragraph" w:customStyle="1" w:styleId="25">
    <w:name w:val="Основной текст (2)"/>
    <w:basedOn w:val="a"/>
    <w:qFormat/>
    <w:rsid w:val="00653BCA"/>
    <w:pPr>
      <w:shd w:val="clear" w:color="auto" w:fill="FFFFFF"/>
      <w:spacing w:after="0" w:line="0" w:lineRule="atLeast"/>
    </w:pPr>
    <w:rPr>
      <w:sz w:val="21"/>
      <w:szCs w:val="21"/>
    </w:rPr>
  </w:style>
  <w:style w:type="paragraph" w:customStyle="1" w:styleId="35">
    <w:name w:val="Основной текст (3)"/>
    <w:basedOn w:val="a"/>
    <w:link w:val="34"/>
    <w:qFormat/>
    <w:rsid w:val="00653BCA"/>
    <w:pPr>
      <w:shd w:val="clear" w:color="auto" w:fill="FFFFFF"/>
      <w:spacing w:after="0" w:line="0" w:lineRule="atLeast"/>
    </w:pPr>
  </w:style>
  <w:style w:type="paragraph" w:customStyle="1" w:styleId="61">
    <w:name w:val="Основной текст (6)1"/>
    <w:basedOn w:val="a"/>
    <w:link w:val="6"/>
    <w:qFormat/>
    <w:rsid w:val="00653BCA"/>
    <w:pPr>
      <w:shd w:val="clear" w:color="auto" w:fill="FFFFFF"/>
      <w:spacing w:after="0" w:line="0" w:lineRule="atLeast"/>
    </w:pPr>
    <w:rPr>
      <w:sz w:val="32"/>
      <w:szCs w:val="32"/>
    </w:rPr>
  </w:style>
  <w:style w:type="paragraph" w:customStyle="1" w:styleId="71">
    <w:name w:val="Основной текст (7)1"/>
    <w:basedOn w:val="a"/>
    <w:link w:val="7"/>
    <w:qFormat/>
    <w:rsid w:val="00653BCA"/>
    <w:pPr>
      <w:shd w:val="clear" w:color="auto" w:fill="FFFFFF"/>
      <w:spacing w:after="0" w:line="288" w:lineRule="exact"/>
      <w:jc w:val="both"/>
    </w:pPr>
    <w:rPr>
      <w:sz w:val="14"/>
      <w:szCs w:val="14"/>
    </w:rPr>
  </w:style>
  <w:style w:type="paragraph" w:customStyle="1" w:styleId="52">
    <w:name w:val="Основной текст (5)"/>
    <w:basedOn w:val="a"/>
    <w:link w:val="51"/>
    <w:qFormat/>
    <w:rsid w:val="00653BCA"/>
    <w:pPr>
      <w:shd w:val="clear" w:color="auto" w:fill="FFFFFF"/>
      <w:spacing w:after="0" w:line="283" w:lineRule="exact"/>
    </w:pPr>
    <w:rPr>
      <w:sz w:val="19"/>
      <w:szCs w:val="19"/>
    </w:rPr>
  </w:style>
  <w:style w:type="paragraph" w:customStyle="1" w:styleId="ConsPlusNonformat">
    <w:name w:val="ConsPlusNonformat"/>
    <w:uiPriority w:val="99"/>
    <w:qFormat/>
    <w:rsid w:val="00653BCA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d">
    <w:name w:val="List Paragraph"/>
    <w:basedOn w:val="a"/>
    <w:uiPriority w:val="34"/>
    <w:qFormat/>
    <w:rsid w:val="00593E57"/>
    <w:pPr>
      <w:ind w:left="720"/>
      <w:contextualSpacing/>
    </w:pPr>
  </w:style>
  <w:style w:type="paragraph" w:styleId="afe">
    <w:name w:val="TOC Heading"/>
    <w:basedOn w:val="1"/>
    <w:next w:val="a"/>
    <w:uiPriority w:val="39"/>
    <w:unhideWhenUsed/>
    <w:qFormat/>
    <w:rsid w:val="00593E57"/>
    <w:pPr>
      <w:keepLines/>
      <w:tabs>
        <w:tab w:val="clear" w:pos="1134"/>
      </w:tabs>
      <w:spacing w:before="240" w:line="259" w:lineRule="auto"/>
      <w:ind w:right="0"/>
      <w:contextualSpacing w:val="0"/>
      <w:jc w:val="left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41">
    <w:name w:val="toc 4"/>
    <w:basedOn w:val="a"/>
    <w:next w:val="a"/>
    <w:autoRedefine/>
    <w:rsid w:val="00593E57"/>
    <w:pPr>
      <w:spacing w:after="0" w:line="360" w:lineRule="auto"/>
      <w:ind w:left="52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53">
    <w:name w:val="toc 5"/>
    <w:basedOn w:val="a"/>
    <w:next w:val="a"/>
    <w:autoRedefine/>
    <w:rsid w:val="00593E57"/>
    <w:pPr>
      <w:spacing w:after="0" w:line="360" w:lineRule="auto"/>
      <w:ind w:left="78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62">
    <w:name w:val="toc 6"/>
    <w:basedOn w:val="a"/>
    <w:next w:val="a"/>
    <w:autoRedefine/>
    <w:rsid w:val="00593E57"/>
    <w:pPr>
      <w:spacing w:after="0" w:line="360" w:lineRule="auto"/>
      <w:ind w:left="104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74">
    <w:name w:val="toc 7"/>
    <w:basedOn w:val="a"/>
    <w:next w:val="a"/>
    <w:autoRedefine/>
    <w:rsid w:val="00593E57"/>
    <w:pPr>
      <w:spacing w:after="0" w:line="360" w:lineRule="auto"/>
      <w:ind w:left="130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8">
    <w:name w:val="toc 8"/>
    <w:basedOn w:val="a"/>
    <w:next w:val="a"/>
    <w:autoRedefine/>
    <w:rsid w:val="00593E57"/>
    <w:pPr>
      <w:spacing w:after="0" w:line="360" w:lineRule="auto"/>
      <w:ind w:left="156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9">
    <w:name w:val="toc 9"/>
    <w:basedOn w:val="a"/>
    <w:next w:val="a"/>
    <w:autoRedefine/>
    <w:rsid w:val="00593E57"/>
    <w:pPr>
      <w:spacing w:after="0" w:line="360" w:lineRule="auto"/>
      <w:ind w:left="1820" w:right="284" w:firstLine="851"/>
      <w:contextualSpacing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210">
    <w:name w:val="Заголовок 21"/>
    <w:next w:val="a"/>
    <w:autoRedefine/>
    <w:qFormat/>
    <w:rsid w:val="000F0C54"/>
    <w:pPr>
      <w:keepNext/>
      <w:tabs>
        <w:tab w:val="num" w:pos="0"/>
      </w:tabs>
      <w:spacing w:after="240"/>
      <w:ind w:left="1070" w:hanging="360"/>
      <w:outlineLvl w:val="0"/>
    </w:pPr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numbering" w:customStyle="1" w:styleId="16">
    <w:name w:val="Нет списка1"/>
    <w:uiPriority w:val="99"/>
    <w:semiHidden/>
    <w:unhideWhenUsed/>
    <w:qFormat/>
    <w:rsid w:val="003C3208"/>
  </w:style>
  <w:style w:type="numbering" w:customStyle="1" w:styleId="26">
    <w:name w:val="Нет списка2"/>
    <w:uiPriority w:val="99"/>
    <w:semiHidden/>
    <w:qFormat/>
    <w:rsid w:val="00653BCA"/>
  </w:style>
  <w:style w:type="numbering" w:customStyle="1" w:styleId="110">
    <w:name w:val="Нет списка11"/>
    <w:uiPriority w:val="99"/>
    <w:semiHidden/>
    <w:unhideWhenUsed/>
    <w:qFormat/>
    <w:rsid w:val="00653BCA"/>
  </w:style>
  <w:style w:type="numbering" w:customStyle="1" w:styleId="211">
    <w:name w:val="Нет списка21"/>
    <w:uiPriority w:val="99"/>
    <w:semiHidden/>
    <w:unhideWhenUsed/>
    <w:qFormat/>
    <w:rsid w:val="00653BCA"/>
  </w:style>
  <w:style w:type="numbering" w:customStyle="1" w:styleId="37">
    <w:name w:val="Нет списка3"/>
    <w:uiPriority w:val="99"/>
    <w:semiHidden/>
    <w:unhideWhenUsed/>
    <w:qFormat/>
    <w:rsid w:val="00653BCA"/>
  </w:style>
  <w:style w:type="numbering" w:customStyle="1" w:styleId="42">
    <w:name w:val="Нет списка4"/>
    <w:uiPriority w:val="99"/>
    <w:semiHidden/>
    <w:unhideWhenUsed/>
    <w:qFormat/>
    <w:rsid w:val="00653BCA"/>
  </w:style>
  <w:style w:type="numbering" w:customStyle="1" w:styleId="54">
    <w:name w:val="Нет списка5"/>
    <w:uiPriority w:val="99"/>
    <w:semiHidden/>
    <w:qFormat/>
    <w:rsid w:val="00E90861"/>
  </w:style>
  <w:style w:type="numbering" w:customStyle="1" w:styleId="120">
    <w:name w:val="Нет списка12"/>
    <w:uiPriority w:val="99"/>
    <w:semiHidden/>
    <w:unhideWhenUsed/>
    <w:qFormat/>
    <w:rsid w:val="00E90861"/>
  </w:style>
  <w:style w:type="numbering" w:customStyle="1" w:styleId="220">
    <w:name w:val="Нет списка22"/>
    <w:uiPriority w:val="99"/>
    <w:semiHidden/>
    <w:unhideWhenUsed/>
    <w:qFormat/>
    <w:rsid w:val="00E90861"/>
  </w:style>
  <w:style w:type="numbering" w:customStyle="1" w:styleId="310">
    <w:name w:val="Нет списка31"/>
    <w:uiPriority w:val="99"/>
    <w:semiHidden/>
    <w:unhideWhenUsed/>
    <w:qFormat/>
    <w:rsid w:val="00E90861"/>
  </w:style>
  <w:style w:type="numbering" w:customStyle="1" w:styleId="410">
    <w:name w:val="Нет списка41"/>
    <w:uiPriority w:val="99"/>
    <w:semiHidden/>
    <w:unhideWhenUsed/>
    <w:qFormat/>
    <w:rsid w:val="00E90861"/>
  </w:style>
  <w:style w:type="table" w:styleId="aff">
    <w:name w:val="Table Grid"/>
    <w:basedOn w:val="a1"/>
    <w:rsid w:val="003C3208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1"/>
    <w:rsid w:val="00653BCA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39"/>
    <w:rsid w:val="00653BCA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rsid w:val="00653B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1"/>
    <w:uiPriority w:val="39"/>
    <w:rsid w:val="00653B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uiPriority w:val="39"/>
    <w:rsid w:val="00653BCA"/>
    <w:rPr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1"/>
    <w:uiPriority w:val="39"/>
    <w:rsid w:val="00653BCA"/>
    <w:rPr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53BCA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">
    <w:name w:val="Сетка таблицы6"/>
    <w:basedOn w:val="a1"/>
    <w:rsid w:val="00E90861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uiPriority w:val="39"/>
    <w:rsid w:val="00E90861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uiPriority w:val="39"/>
    <w:rsid w:val="00E90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uiPriority w:val="39"/>
    <w:rsid w:val="00E90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1"/>
    <w:uiPriority w:val="39"/>
    <w:rsid w:val="00E90861"/>
    <w:rPr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39"/>
    <w:rsid w:val="00E90861"/>
    <w:rPr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9086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5">
    <w:name w:val="Сетка таблицы7"/>
    <w:basedOn w:val="a1"/>
    <w:uiPriority w:val="39"/>
    <w:rsid w:val="006F3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Название Знак1"/>
    <w:basedOn w:val="a0"/>
    <w:uiPriority w:val="10"/>
    <w:rsid w:val="00021B9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28">
    <w:name w:val="Основной текст Знак2"/>
    <w:basedOn w:val="a0"/>
    <w:uiPriority w:val="99"/>
    <w:semiHidden/>
    <w:rsid w:val="00021B9B"/>
  </w:style>
  <w:style w:type="paragraph" w:styleId="19">
    <w:name w:val="index 1"/>
    <w:basedOn w:val="a"/>
    <w:next w:val="a"/>
    <w:autoRedefine/>
    <w:uiPriority w:val="99"/>
    <w:semiHidden/>
    <w:unhideWhenUsed/>
    <w:rsid w:val="00021B9B"/>
    <w:pPr>
      <w:spacing w:after="0" w:line="240" w:lineRule="auto"/>
      <w:ind w:left="220" w:hanging="220"/>
    </w:pPr>
  </w:style>
  <w:style w:type="character" w:customStyle="1" w:styleId="1a">
    <w:name w:val="Верхний колонтитул Знак1"/>
    <w:basedOn w:val="a0"/>
    <w:uiPriority w:val="99"/>
    <w:semiHidden/>
    <w:rsid w:val="00021B9B"/>
  </w:style>
  <w:style w:type="character" w:customStyle="1" w:styleId="1b">
    <w:name w:val="Нижний колонтитул Знак1"/>
    <w:basedOn w:val="a0"/>
    <w:uiPriority w:val="99"/>
    <w:semiHidden/>
    <w:rsid w:val="00021B9B"/>
  </w:style>
  <w:style w:type="character" w:customStyle="1" w:styleId="1c">
    <w:name w:val="Основной текст с отступом Знак1"/>
    <w:basedOn w:val="a0"/>
    <w:uiPriority w:val="99"/>
    <w:semiHidden/>
    <w:rsid w:val="00021B9B"/>
  </w:style>
  <w:style w:type="character" w:customStyle="1" w:styleId="1d">
    <w:name w:val="Текст выноски Знак1"/>
    <w:basedOn w:val="a0"/>
    <w:uiPriority w:val="99"/>
    <w:semiHidden/>
    <w:rsid w:val="00021B9B"/>
    <w:rPr>
      <w:rFonts w:ascii="Tahoma" w:hAnsi="Tahoma" w:cs="Tahoma"/>
      <w:sz w:val="16"/>
      <w:szCs w:val="16"/>
    </w:rPr>
  </w:style>
  <w:style w:type="character" w:customStyle="1" w:styleId="312">
    <w:name w:val="Основной текст 3 Знак1"/>
    <w:basedOn w:val="a0"/>
    <w:uiPriority w:val="99"/>
    <w:semiHidden/>
    <w:rsid w:val="00021B9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88445-BD5B-452D-BBBA-88B77D73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34</Pages>
  <Words>7180</Words>
  <Characters>40930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Круглова</dc:creator>
  <cp:lastModifiedBy>Бурбо Татьяна Валентиновна</cp:lastModifiedBy>
  <cp:revision>38</cp:revision>
  <cp:lastPrinted>2026-06-01T01:53:00Z</cp:lastPrinted>
  <dcterms:created xsi:type="dcterms:W3CDTF">2026-05-29T02:48:00Z</dcterms:created>
  <dcterms:modified xsi:type="dcterms:W3CDTF">2026-06-01T01:57:00Z</dcterms:modified>
  <dc:language>ru-RU</dc:language>
</cp:coreProperties>
</file>