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961" w:rsidRPr="009031A0" w:rsidRDefault="00125961" w:rsidP="009031A0">
      <w:pPr>
        <w:spacing w:after="0" w:line="240" w:lineRule="auto"/>
        <w:jc w:val="center"/>
        <w:rPr>
          <w:rFonts w:ascii="Times New Roman" w:hAnsi="Times New Roman" w:cs="Times New Roman"/>
          <w:sz w:val="24"/>
          <w:szCs w:val="24"/>
        </w:rPr>
      </w:pPr>
      <w:r w:rsidRPr="009031A0">
        <w:rPr>
          <w:rFonts w:ascii="Times New Roman" w:hAnsi="Times New Roman" w:cs="Times New Roman"/>
          <w:sz w:val="24"/>
          <w:szCs w:val="24"/>
        </w:rPr>
        <w:t>Уведомление</w:t>
      </w:r>
    </w:p>
    <w:p w:rsidR="00125961" w:rsidRPr="009031A0" w:rsidRDefault="00125961" w:rsidP="009031A0">
      <w:pPr>
        <w:spacing w:after="0" w:line="240" w:lineRule="auto"/>
        <w:rPr>
          <w:rFonts w:ascii="Times New Roman" w:hAnsi="Times New Roman" w:cs="Times New Roman"/>
          <w:sz w:val="24"/>
          <w:szCs w:val="24"/>
        </w:rPr>
      </w:pPr>
    </w:p>
    <w:p w:rsidR="00125961" w:rsidRPr="009031A0" w:rsidRDefault="00125961" w:rsidP="009031A0">
      <w:pPr>
        <w:spacing w:after="0" w:line="240" w:lineRule="auto"/>
        <w:jc w:val="center"/>
        <w:rPr>
          <w:rFonts w:ascii="Times New Roman" w:hAnsi="Times New Roman" w:cs="Times New Roman"/>
          <w:sz w:val="24"/>
          <w:szCs w:val="24"/>
        </w:rPr>
      </w:pPr>
      <w:r w:rsidRPr="009031A0">
        <w:rPr>
          <w:rFonts w:ascii="Times New Roman" w:hAnsi="Times New Roman" w:cs="Times New Roman"/>
          <w:sz w:val="24"/>
          <w:szCs w:val="24"/>
        </w:rPr>
        <w:t>Администрация Находкинского городского округа проводит общественное обсуждение проекта документа стратегического планирования</w:t>
      </w:r>
    </w:p>
    <w:p w:rsidR="00125961" w:rsidRPr="009031A0" w:rsidRDefault="00125961" w:rsidP="009031A0">
      <w:pPr>
        <w:spacing w:after="0" w:line="240" w:lineRule="auto"/>
        <w:rPr>
          <w:rFonts w:ascii="Times New Roman" w:hAnsi="Times New Roman" w:cs="Times New Roman"/>
          <w:sz w:val="24"/>
          <w:szCs w:val="24"/>
        </w:rPr>
      </w:pPr>
    </w:p>
    <w:p w:rsidR="007C6547" w:rsidRPr="009031A0" w:rsidRDefault="00125961" w:rsidP="009031A0">
      <w:pPr>
        <w:spacing w:after="0" w:line="240" w:lineRule="auto"/>
        <w:rPr>
          <w:rFonts w:ascii="Times New Roman" w:hAnsi="Times New Roman" w:cs="Times New Roman"/>
          <w:sz w:val="24"/>
          <w:szCs w:val="24"/>
        </w:rPr>
      </w:pPr>
      <w:r w:rsidRPr="009031A0">
        <w:rPr>
          <w:rFonts w:ascii="Times New Roman" w:hAnsi="Times New Roman" w:cs="Times New Roman"/>
          <w:sz w:val="24"/>
          <w:szCs w:val="24"/>
        </w:rPr>
        <w:t>Паспорт проекта:</w:t>
      </w:r>
    </w:p>
    <w:p w:rsidR="00125961" w:rsidRDefault="00125961" w:rsidP="009031A0">
      <w:pPr>
        <w:spacing w:after="0" w:line="240" w:lineRule="auto"/>
        <w:ind w:firstLine="284"/>
        <w:rPr>
          <w:rFonts w:ascii="Times New Roman" w:hAnsi="Times New Roman" w:cs="Times New Roman"/>
          <w:sz w:val="24"/>
          <w:szCs w:val="24"/>
        </w:rPr>
      </w:pPr>
      <w:r w:rsidRPr="009031A0">
        <w:rPr>
          <w:rFonts w:ascii="Times New Roman" w:hAnsi="Times New Roman" w:cs="Times New Roman"/>
          <w:sz w:val="24"/>
          <w:szCs w:val="24"/>
        </w:rPr>
        <w:t xml:space="preserve">а) наименование разработчика - </w:t>
      </w:r>
      <w:r w:rsidR="0032671D">
        <w:rPr>
          <w:rFonts w:ascii="Times New Roman" w:hAnsi="Times New Roman" w:cs="Times New Roman"/>
          <w:sz w:val="24"/>
          <w:szCs w:val="24"/>
        </w:rPr>
        <w:t>Управление</w:t>
      </w:r>
      <w:r w:rsidRPr="009031A0">
        <w:rPr>
          <w:rFonts w:ascii="Times New Roman" w:hAnsi="Times New Roman" w:cs="Times New Roman"/>
          <w:sz w:val="24"/>
          <w:szCs w:val="24"/>
        </w:rPr>
        <w:t xml:space="preserve"> по связям с общественностью</w:t>
      </w:r>
      <w:r w:rsidR="0032671D">
        <w:rPr>
          <w:rFonts w:ascii="Times New Roman" w:hAnsi="Times New Roman" w:cs="Times New Roman"/>
          <w:sz w:val="24"/>
          <w:szCs w:val="24"/>
        </w:rPr>
        <w:t xml:space="preserve"> и делам молодежи</w:t>
      </w:r>
      <w:r w:rsidRPr="009031A0">
        <w:rPr>
          <w:rFonts w:ascii="Times New Roman" w:hAnsi="Times New Roman" w:cs="Times New Roman"/>
          <w:sz w:val="24"/>
          <w:szCs w:val="24"/>
        </w:rPr>
        <w:t xml:space="preserve"> администрации Находкинского городского округа;</w:t>
      </w:r>
    </w:p>
    <w:p w:rsidR="009031A0" w:rsidRPr="009031A0" w:rsidRDefault="009031A0" w:rsidP="009031A0">
      <w:pPr>
        <w:spacing w:after="0" w:line="240" w:lineRule="auto"/>
        <w:ind w:firstLine="284"/>
        <w:rPr>
          <w:rFonts w:ascii="Times New Roman" w:hAnsi="Times New Roman" w:cs="Times New Roman"/>
          <w:sz w:val="24"/>
          <w:szCs w:val="24"/>
        </w:rPr>
      </w:pPr>
    </w:p>
    <w:p w:rsidR="00125961" w:rsidRDefault="00125961"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б) вид документа стратегического планирования – муниципальная программа;</w:t>
      </w:r>
    </w:p>
    <w:p w:rsidR="009031A0" w:rsidRPr="009031A0" w:rsidRDefault="009031A0" w:rsidP="009031A0">
      <w:pPr>
        <w:spacing w:after="0" w:line="240" w:lineRule="auto"/>
        <w:ind w:firstLine="360"/>
        <w:rPr>
          <w:rFonts w:ascii="Times New Roman" w:hAnsi="Times New Roman" w:cs="Times New Roman"/>
          <w:sz w:val="24"/>
          <w:szCs w:val="24"/>
        </w:rPr>
      </w:pPr>
    </w:p>
    <w:p w:rsidR="00125961" w:rsidRDefault="00125961"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в) наименование проекта документа стратегического планирования – муниципальная программа «Поддержка общественных инициатив на территории Находкинского городского округа» на 202</w:t>
      </w:r>
      <w:r w:rsidR="0032671D">
        <w:rPr>
          <w:rFonts w:ascii="Times New Roman" w:hAnsi="Times New Roman" w:cs="Times New Roman"/>
          <w:sz w:val="24"/>
          <w:szCs w:val="24"/>
        </w:rPr>
        <w:t>7</w:t>
      </w:r>
      <w:r w:rsidRPr="009031A0">
        <w:rPr>
          <w:rFonts w:ascii="Times New Roman" w:hAnsi="Times New Roman" w:cs="Times New Roman"/>
          <w:sz w:val="24"/>
          <w:szCs w:val="24"/>
        </w:rPr>
        <w:t>-20</w:t>
      </w:r>
      <w:r w:rsidR="0032671D">
        <w:rPr>
          <w:rFonts w:ascii="Times New Roman" w:hAnsi="Times New Roman" w:cs="Times New Roman"/>
          <w:sz w:val="24"/>
          <w:szCs w:val="24"/>
        </w:rPr>
        <w:t>30</w:t>
      </w:r>
      <w:r w:rsidRPr="009031A0">
        <w:rPr>
          <w:rFonts w:ascii="Times New Roman" w:hAnsi="Times New Roman" w:cs="Times New Roman"/>
          <w:sz w:val="24"/>
          <w:szCs w:val="24"/>
        </w:rPr>
        <w:t xml:space="preserve"> годы;</w:t>
      </w:r>
    </w:p>
    <w:p w:rsidR="009031A0" w:rsidRPr="009031A0" w:rsidRDefault="009031A0" w:rsidP="009031A0">
      <w:pPr>
        <w:spacing w:after="0" w:line="240" w:lineRule="auto"/>
        <w:ind w:firstLine="360"/>
        <w:rPr>
          <w:rFonts w:ascii="Times New Roman" w:hAnsi="Times New Roman" w:cs="Times New Roman"/>
          <w:sz w:val="24"/>
          <w:szCs w:val="24"/>
        </w:rPr>
      </w:pPr>
    </w:p>
    <w:p w:rsidR="00125961" w:rsidRDefault="00125961"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г) проект документа стратегического планирования</w:t>
      </w:r>
      <w:r w:rsidR="0032671D">
        <w:rPr>
          <w:rFonts w:ascii="Times New Roman" w:hAnsi="Times New Roman" w:cs="Times New Roman"/>
          <w:sz w:val="24"/>
          <w:szCs w:val="24"/>
        </w:rPr>
        <w:t xml:space="preserve"> – </w:t>
      </w:r>
      <w:r w:rsidR="0032671D" w:rsidRPr="0032671D">
        <w:rPr>
          <w:rFonts w:ascii="Times New Roman" w:hAnsi="Times New Roman" w:cs="Times New Roman"/>
          <w:color w:val="FF0000"/>
          <w:sz w:val="24"/>
          <w:szCs w:val="24"/>
        </w:rPr>
        <w:t>приложен отдельным файлом</w:t>
      </w:r>
      <w:r w:rsidRPr="009031A0">
        <w:rPr>
          <w:rFonts w:ascii="Times New Roman" w:hAnsi="Times New Roman" w:cs="Times New Roman"/>
          <w:sz w:val="24"/>
          <w:szCs w:val="24"/>
        </w:rPr>
        <w:t>;</w:t>
      </w:r>
    </w:p>
    <w:p w:rsidR="009031A0" w:rsidRPr="009031A0" w:rsidRDefault="009031A0" w:rsidP="009031A0">
      <w:pPr>
        <w:spacing w:after="0" w:line="240" w:lineRule="auto"/>
        <w:ind w:firstLine="360"/>
        <w:rPr>
          <w:rFonts w:ascii="Times New Roman" w:hAnsi="Times New Roman" w:cs="Times New Roman"/>
          <w:sz w:val="24"/>
          <w:szCs w:val="24"/>
        </w:rPr>
      </w:pPr>
    </w:p>
    <w:p w:rsidR="00125961" w:rsidRDefault="00125961"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 xml:space="preserve">д) сроки проведения общественного обсуждения: с </w:t>
      </w:r>
      <w:r w:rsidR="0032671D">
        <w:rPr>
          <w:rFonts w:ascii="Times New Roman" w:hAnsi="Times New Roman" w:cs="Times New Roman"/>
          <w:sz w:val="24"/>
          <w:szCs w:val="24"/>
        </w:rPr>
        <w:t>17</w:t>
      </w:r>
      <w:r w:rsidR="00BA3AF3" w:rsidRPr="009031A0">
        <w:rPr>
          <w:rFonts w:ascii="Times New Roman" w:hAnsi="Times New Roman" w:cs="Times New Roman"/>
          <w:sz w:val="24"/>
          <w:szCs w:val="24"/>
        </w:rPr>
        <w:t xml:space="preserve"> </w:t>
      </w:r>
      <w:r w:rsidR="0032671D">
        <w:rPr>
          <w:rFonts w:ascii="Times New Roman" w:hAnsi="Times New Roman" w:cs="Times New Roman"/>
          <w:sz w:val="24"/>
          <w:szCs w:val="24"/>
        </w:rPr>
        <w:t>августа</w:t>
      </w:r>
      <w:r w:rsidRPr="009031A0">
        <w:rPr>
          <w:rFonts w:ascii="Times New Roman" w:hAnsi="Times New Roman" w:cs="Times New Roman"/>
          <w:sz w:val="24"/>
          <w:szCs w:val="24"/>
        </w:rPr>
        <w:t xml:space="preserve"> по </w:t>
      </w:r>
      <w:r w:rsidR="0032671D">
        <w:rPr>
          <w:rFonts w:ascii="Times New Roman" w:hAnsi="Times New Roman" w:cs="Times New Roman"/>
          <w:sz w:val="24"/>
          <w:szCs w:val="24"/>
        </w:rPr>
        <w:t>23</w:t>
      </w:r>
      <w:r w:rsidRPr="009031A0">
        <w:rPr>
          <w:rFonts w:ascii="Times New Roman" w:hAnsi="Times New Roman" w:cs="Times New Roman"/>
          <w:sz w:val="24"/>
          <w:szCs w:val="24"/>
        </w:rPr>
        <w:t xml:space="preserve"> </w:t>
      </w:r>
      <w:r w:rsidR="0032671D">
        <w:rPr>
          <w:rFonts w:ascii="Times New Roman" w:hAnsi="Times New Roman" w:cs="Times New Roman"/>
          <w:sz w:val="24"/>
          <w:szCs w:val="24"/>
        </w:rPr>
        <w:t>августа</w:t>
      </w:r>
      <w:r w:rsidRPr="009031A0">
        <w:rPr>
          <w:rFonts w:ascii="Times New Roman" w:hAnsi="Times New Roman" w:cs="Times New Roman"/>
          <w:sz w:val="24"/>
          <w:szCs w:val="24"/>
        </w:rPr>
        <w:t xml:space="preserve"> 202</w:t>
      </w:r>
      <w:r w:rsidR="0032671D">
        <w:rPr>
          <w:rFonts w:ascii="Times New Roman" w:hAnsi="Times New Roman" w:cs="Times New Roman"/>
          <w:sz w:val="24"/>
          <w:szCs w:val="24"/>
        </w:rPr>
        <w:t>6</w:t>
      </w:r>
      <w:r w:rsidRPr="009031A0">
        <w:rPr>
          <w:rFonts w:ascii="Times New Roman" w:hAnsi="Times New Roman" w:cs="Times New Roman"/>
          <w:sz w:val="24"/>
          <w:szCs w:val="24"/>
        </w:rPr>
        <w:t xml:space="preserve"> года включительно</w:t>
      </w:r>
      <w:r w:rsidR="00BA3AF3" w:rsidRPr="009031A0">
        <w:rPr>
          <w:rFonts w:ascii="Times New Roman" w:hAnsi="Times New Roman" w:cs="Times New Roman"/>
          <w:sz w:val="24"/>
          <w:szCs w:val="24"/>
        </w:rPr>
        <w:t>;</w:t>
      </w:r>
    </w:p>
    <w:p w:rsidR="009031A0" w:rsidRPr="009031A0" w:rsidRDefault="009031A0" w:rsidP="009031A0">
      <w:pPr>
        <w:spacing w:after="0" w:line="240" w:lineRule="auto"/>
        <w:ind w:firstLine="360"/>
        <w:rPr>
          <w:rFonts w:ascii="Times New Roman" w:hAnsi="Times New Roman" w:cs="Times New Roman"/>
          <w:sz w:val="24"/>
          <w:szCs w:val="24"/>
        </w:rPr>
      </w:pPr>
    </w:p>
    <w:p w:rsidR="009031A0" w:rsidRDefault="009031A0"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е) пояснительная записка к проекту документа стратегического планирования:</w:t>
      </w:r>
    </w:p>
    <w:p w:rsidR="009031A0" w:rsidRPr="009031A0" w:rsidRDefault="009031A0" w:rsidP="009031A0">
      <w:pPr>
        <w:spacing w:after="0" w:line="240" w:lineRule="auto"/>
        <w:ind w:firstLine="360"/>
        <w:rPr>
          <w:rFonts w:ascii="Times New Roman" w:hAnsi="Times New Roman" w:cs="Times New Roman"/>
          <w:sz w:val="24"/>
          <w:szCs w:val="24"/>
        </w:rPr>
      </w:pP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В настоящее время на территории Находкинского городского округа реализуется муниципальная программа «Поддержка общественных инициатив на территории Находкинского городского округа» на 2022-2026 годы», утвержденная постановлением администрации Находкинского городского округа от 14.10.2021 № 1048 (далее – Муниципальная программа, Программа).</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За время реализации Программы на территории муниципального образования действуют 43 (сорок три) территориальных общественных самоуправлений</w:t>
      </w:r>
      <w:r w:rsidR="006B0890" w:rsidRPr="006B0890">
        <w:rPr>
          <w:rFonts w:ascii="Times New Roman" w:hAnsi="Times New Roman" w:cs="Times New Roman"/>
          <w:sz w:val="24"/>
          <w:szCs w:val="24"/>
        </w:rPr>
        <w:t xml:space="preserve"> (далее – ТОС)</w:t>
      </w:r>
      <w:r w:rsidRPr="006B0890">
        <w:rPr>
          <w:rFonts w:ascii="Times New Roman" w:hAnsi="Times New Roman" w:cs="Times New Roman"/>
          <w:sz w:val="24"/>
          <w:szCs w:val="24"/>
        </w:rPr>
        <w:t xml:space="preserve">, из которых 26 (двадцать шесть) зарегистрированы в качестве юридического лица.  </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За это время ТОС реализовали 78 проектов на общую сумму 92 474,25 тыс. рублей, из них средства из бюджета Приморского края составляют 66 428,41 тыс. рублей, средств из бюджета Находкинского городского округа – 26 035,84 тыс. ру</w:t>
      </w:r>
      <w:r w:rsidR="006B0890" w:rsidRPr="006B0890">
        <w:rPr>
          <w:rFonts w:ascii="Times New Roman" w:hAnsi="Times New Roman" w:cs="Times New Roman"/>
          <w:sz w:val="24"/>
          <w:szCs w:val="24"/>
        </w:rPr>
        <w:t>б</w:t>
      </w:r>
      <w:r w:rsidRPr="006B0890">
        <w:rPr>
          <w:rFonts w:ascii="Times New Roman" w:hAnsi="Times New Roman" w:cs="Times New Roman"/>
          <w:sz w:val="24"/>
          <w:szCs w:val="24"/>
        </w:rPr>
        <w:t>лей.</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Таким образом, опыт работы ТОС на территории Находкинского городского округа показал эффективное решение социально значимых вопросов местного значения.</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Задачами ТОС являются: </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содействие в реализации прав и законных интересов жителей территории ТОС, связанных с участием населения в осуществлении местного самоуправления;</w:t>
      </w:r>
    </w:p>
    <w:p w:rsidR="0032671D" w:rsidRPr="006B0890" w:rsidRDefault="0032671D" w:rsidP="006B0890">
      <w:pPr>
        <w:spacing w:after="0" w:line="240" w:lineRule="auto"/>
        <w:ind w:firstLine="360"/>
        <w:jc w:val="both"/>
        <w:rPr>
          <w:rFonts w:ascii="Times New Roman" w:hAnsi="Times New Roman" w:cs="Times New Roman"/>
          <w:sz w:val="24"/>
          <w:szCs w:val="24"/>
        </w:rPr>
      </w:pPr>
      <w:proofErr w:type="gramStart"/>
      <w:r w:rsidRPr="006B0890">
        <w:rPr>
          <w:rFonts w:ascii="Times New Roman" w:hAnsi="Times New Roman" w:cs="Times New Roman"/>
          <w:sz w:val="24"/>
          <w:szCs w:val="24"/>
        </w:rPr>
        <w:t>- выработка форм эффективного взаимодействия с органами местного самоуправления Находкинского городского округа для решения вопросов непосредственного обеспечения жизнедеятельности населения актуальных для жителей территории ТОС;</w:t>
      </w:r>
      <w:proofErr w:type="gramEnd"/>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 организация участия населения в решении вопросов благоустройства, организации досуга, обеспечения общественного порядка. </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Активная деятельность ТОС в муниципальных образованиях способна вовлечь в общественно полезную деятельность большое число жителей, расширив возможности органов местного самоуправления в решении вопросов непосредственного обеспечения жизнедеятельности населения, привлечь к их решению население и сделать ТОС действенными партнерами органов местного самоуправления.</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Не маловажным инструментом по решению </w:t>
      </w:r>
      <w:proofErr w:type="gramStart"/>
      <w:r w:rsidRPr="006B0890">
        <w:rPr>
          <w:rFonts w:ascii="Times New Roman" w:hAnsi="Times New Roman" w:cs="Times New Roman"/>
          <w:sz w:val="24"/>
          <w:szCs w:val="24"/>
        </w:rPr>
        <w:t>вопросов непосредственного обеспечения жизнедеятельности населения</w:t>
      </w:r>
      <w:proofErr w:type="gramEnd"/>
      <w:r w:rsidRPr="006B0890">
        <w:rPr>
          <w:rFonts w:ascii="Times New Roman" w:hAnsi="Times New Roman" w:cs="Times New Roman"/>
          <w:sz w:val="24"/>
          <w:szCs w:val="24"/>
        </w:rPr>
        <w:t xml:space="preserve"> является развитие существующих практик партиципаторного (инициативного) бюджетирования и появление новых, основанных на участии граждан в бюджетных инициативах.</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lastRenderedPageBreak/>
        <w:t xml:space="preserve">Партиципаторное бюджетирование создает возможности для более эффективного управления местными бюджетами с участием граждан. </w:t>
      </w:r>
      <w:proofErr w:type="gramStart"/>
      <w:r w:rsidRPr="006B0890">
        <w:rPr>
          <w:rFonts w:ascii="Times New Roman" w:hAnsi="Times New Roman" w:cs="Times New Roman"/>
          <w:sz w:val="24"/>
          <w:szCs w:val="24"/>
        </w:rPr>
        <w:t>Формируются условия для проявления гражданами инициативы на всех этапах в решении вопросов непосредственного обеспечения жизнедеятельности населения: жители получают возможность формулировать актуальную повестку, участвовать в проектировании решений, контролировать конкурсные процедуры и ход практической реализации проектов.</w:t>
      </w:r>
      <w:proofErr w:type="gramEnd"/>
      <w:r w:rsidRPr="006B0890">
        <w:rPr>
          <w:rFonts w:ascii="Times New Roman" w:hAnsi="Times New Roman" w:cs="Times New Roman"/>
          <w:sz w:val="24"/>
          <w:szCs w:val="24"/>
        </w:rPr>
        <w:t xml:space="preserve"> Таким образом, обеспечивается выбор приоритетов расходования бюджетных средств, для решения </w:t>
      </w:r>
      <w:proofErr w:type="gramStart"/>
      <w:r w:rsidRPr="006B0890">
        <w:rPr>
          <w:rFonts w:ascii="Times New Roman" w:hAnsi="Times New Roman" w:cs="Times New Roman"/>
          <w:sz w:val="24"/>
          <w:szCs w:val="24"/>
        </w:rPr>
        <w:t>вопросов непосредственного обеспечения жизнедеятельности населения</w:t>
      </w:r>
      <w:proofErr w:type="gramEnd"/>
      <w:r w:rsidRPr="006B0890">
        <w:rPr>
          <w:rFonts w:ascii="Times New Roman" w:hAnsi="Times New Roman" w:cs="Times New Roman"/>
          <w:sz w:val="24"/>
          <w:szCs w:val="24"/>
        </w:rPr>
        <w:t xml:space="preserve">. Софинансирование проектов инициативного бюджетирования гражданами – следующий шаг в привлечении средств граждан на решение </w:t>
      </w:r>
      <w:proofErr w:type="gramStart"/>
      <w:r w:rsidRPr="006B0890">
        <w:rPr>
          <w:rFonts w:ascii="Times New Roman" w:hAnsi="Times New Roman" w:cs="Times New Roman"/>
          <w:sz w:val="24"/>
          <w:szCs w:val="24"/>
        </w:rPr>
        <w:t>вопросов непосредственного обеспечения жизнедеятельности населения</w:t>
      </w:r>
      <w:proofErr w:type="gramEnd"/>
      <w:r w:rsidRPr="006B0890">
        <w:rPr>
          <w:rFonts w:ascii="Times New Roman" w:hAnsi="Times New Roman" w:cs="Times New Roman"/>
          <w:sz w:val="24"/>
          <w:szCs w:val="24"/>
        </w:rPr>
        <w:t>.</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В связи с </w:t>
      </w:r>
      <w:proofErr w:type="gramStart"/>
      <w:r w:rsidRPr="006B0890">
        <w:rPr>
          <w:rFonts w:ascii="Times New Roman" w:hAnsi="Times New Roman" w:cs="Times New Roman"/>
          <w:sz w:val="24"/>
          <w:szCs w:val="24"/>
        </w:rPr>
        <w:t>вышеизложенным</w:t>
      </w:r>
      <w:proofErr w:type="gramEnd"/>
      <w:r w:rsidRPr="006B0890">
        <w:rPr>
          <w:rFonts w:ascii="Times New Roman" w:hAnsi="Times New Roman" w:cs="Times New Roman"/>
          <w:sz w:val="24"/>
          <w:szCs w:val="24"/>
        </w:rPr>
        <w:t>, необходимо разработать муниципальную программу «Поддержка общественных инициатив на территории Находкинского городского округа» на 2027-2030 годы.</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 Проблемы и анализ причин их возникновения:  </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 низкая активность и мотивация населения: пассивное отношение к решению </w:t>
      </w:r>
      <w:proofErr w:type="gramStart"/>
      <w:r w:rsidRPr="006B0890">
        <w:rPr>
          <w:rFonts w:ascii="Times New Roman" w:hAnsi="Times New Roman" w:cs="Times New Roman"/>
          <w:sz w:val="24"/>
          <w:szCs w:val="24"/>
        </w:rPr>
        <w:t>вопросов непосредственного обеспечения жизнедеятельности населения</w:t>
      </w:r>
      <w:proofErr w:type="gramEnd"/>
      <w:r w:rsidRPr="006B0890">
        <w:rPr>
          <w:rFonts w:ascii="Times New Roman" w:hAnsi="Times New Roman" w:cs="Times New Roman"/>
          <w:sz w:val="24"/>
          <w:szCs w:val="24"/>
        </w:rPr>
        <w:t xml:space="preserve">;  </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дефицит компетенций: председателям и активистам ТОС не хватает знаний в сфере юриспруденции, менеджмента, бухгалтерского учета и подготовки проектной документации, отчетности.</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Возможные способы решения:</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оказание консультационной поддержки по вопросам деятельности ТОС;</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xml:space="preserve">- оказание консультационной поддержки по вопросам реализации проектов </w:t>
      </w:r>
      <w:proofErr w:type="gramStart"/>
      <w:r w:rsidRPr="006B0890">
        <w:rPr>
          <w:rFonts w:ascii="Times New Roman" w:hAnsi="Times New Roman" w:cs="Times New Roman"/>
          <w:sz w:val="24"/>
          <w:szCs w:val="24"/>
        </w:rPr>
        <w:t>инициативного</w:t>
      </w:r>
      <w:proofErr w:type="gramEnd"/>
      <w:r w:rsidRPr="006B0890">
        <w:rPr>
          <w:rFonts w:ascii="Times New Roman" w:hAnsi="Times New Roman" w:cs="Times New Roman"/>
          <w:sz w:val="24"/>
          <w:szCs w:val="24"/>
        </w:rPr>
        <w:t xml:space="preserve"> бюджетирования;</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 обеспечение финансовой поддержки деятельности ТОС.</w:t>
      </w:r>
    </w:p>
    <w:p w:rsidR="0032671D" w:rsidRPr="006B0890" w:rsidRDefault="0032671D" w:rsidP="006B0890">
      <w:pPr>
        <w:spacing w:after="0" w:line="240" w:lineRule="auto"/>
        <w:ind w:firstLine="360"/>
        <w:jc w:val="both"/>
        <w:rPr>
          <w:rFonts w:ascii="Times New Roman" w:hAnsi="Times New Roman" w:cs="Times New Roman"/>
          <w:sz w:val="24"/>
          <w:szCs w:val="24"/>
        </w:rPr>
      </w:pPr>
      <w:proofErr w:type="gramStart"/>
      <w:r w:rsidRPr="006B0890">
        <w:rPr>
          <w:rFonts w:ascii="Times New Roman" w:hAnsi="Times New Roman" w:cs="Times New Roman"/>
          <w:sz w:val="24"/>
          <w:szCs w:val="24"/>
        </w:rPr>
        <w:t>Целями муниципальной программы являются повышение активности участия жителей в осуществлении собственных инициатив по решению вопросов непосредственного обеспечения жизнедеятельности населения и развитие ТОС на территории Находкинского городского округа, реализация социально значимых проектов на территории Находкинского городского округа.</w:t>
      </w:r>
      <w:proofErr w:type="gramEnd"/>
    </w:p>
    <w:p w:rsidR="0032671D" w:rsidRPr="006B0890" w:rsidRDefault="0032671D" w:rsidP="006B0890">
      <w:pPr>
        <w:spacing w:after="0" w:line="240" w:lineRule="auto"/>
        <w:ind w:firstLine="360"/>
        <w:jc w:val="both"/>
        <w:rPr>
          <w:rFonts w:ascii="Times New Roman" w:hAnsi="Times New Roman" w:cs="Times New Roman"/>
          <w:sz w:val="24"/>
          <w:szCs w:val="24"/>
        </w:rPr>
      </w:pPr>
      <w:proofErr w:type="gramStart"/>
      <w:r w:rsidRPr="006B0890">
        <w:rPr>
          <w:rFonts w:ascii="Times New Roman" w:hAnsi="Times New Roman" w:cs="Times New Roman"/>
          <w:sz w:val="24"/>
          <w:szCs w:val="24"/>
        </w:rPr>
        <w:t>Задачи муниципальной программы - создание благоприятных условий для деятельности ТОС, финансовая поддержка ТОС, развитие взаимодействия администрации Находкинского городского округа с жителями, вовлечение жителей в развитие механизмов инициативного бюджетирования и инициативных проектов.</w:t>
      </w:r>
      <w:proofErr w:type="gramEnd"/>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Муниципальную программу планируется реализовать в течение 2027 – 2030 годов в один этап.</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Потребность в финансовых ресурсах обоснована тем, что реализация муниципальной программы позволит выстроить взаимодействие администрации Находкинского городского округа, жителей и ТОС на принципах системности и открытости, и в дальнейшем будет работать на развитие конструктивных взаимоотношений. Конечная цель этого процесса - создание эффективной системы, позволяющей оперативно реагировать на проблемы жизнедеятельности населения Находкинского городского округа в целом.</w:t>
      </w:r>
    </w:p>
    <w:p w:rsidR="0032671D" w:rsidRPr="006B0890" w:rsidRDefault="0032671D" w:rsidP="006B0890">
      <w:pPr>
        <w:spacing w:after="0" w:line="240" w:lineRule="auto"/>
        <w:ind w:firstLine="360"/>
        <w:jc w:val="both"/>
        <w:rPr>
          <w:rFonts w:ascii="Times New Roman" w:hAnsi="Times New Roman" w:cs="Times New Roman"/>
          <w:sz w:val="24"/>
          <w:szCs w:val="24"/>
        </w:rPr>
      </w:pPr>
      <w:r w:rsidRPr="006B0890">
        <w:rPr>
          <w:rFonts w:ascii="Times New Roman" w:hAnsi="Times New Roman" w:cs="Times New Roman"/>
          <w:sz w:val="24"/>
          <w:szCs w:val="24"/>
        </w:rPr>
        <w:t>Финансирование муниципальной программы планируется осуществлять за счет средств бюджета Находкинского городского округа, бюджета Приморского края и иных внебюджетных источников.</w:t>
      </w:r>
    </w:p>
    <w:p w:rsidR="0032671D" w:rsidRPr="006B0890" w:rsidRDefault="0032671D" w:rsidP="006B0890">
      <w:pPr>
        <w:spacing w:after="0" w:line="240" w:lineRule="auto"/>
        <w:ind w:firstLine="360"/>
        <w:jc w:val="both"/>
        <w:rPr>
          <w:rFonts w:ascii="Times New Roman" w:hAnsi="Times New Roman" w:cs="Times New Roman"/>
          <w:sz w:val="24"/>
          <w:szCs w:val="24"/>
        </w:rPr>
      </w:pPr>
    </w:p>
    <w:p w:rsidR="00BA3AF3" w:rsidRDefault="009031A0"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з</w:t>
      </w:r>
      <w:r w:rsidR="00BA3AF3" w:rsidRPr="009031A0">
        <w:rPr>
          <w:rFonts w:ascii="Times New Roman" w:hAnsi="Times New Roman" w:cs="Times New Roman"/>
          <w:sz w:val="24"/>
          <w:szCs w:val="24"/>
        </w:rPr>
        <w:t>) контактная информация от</w:t>
      </w:r>
      <w:bookmarkStart w:id="0" w:name="_GoBack"/>
      <w:bookmarkEnd w:id="0"/>
      <w:r w:rsidR="00BA3AF3" w:rsidRPr="009031A0">
        <w:rPr>
          <w:rFonts w:ascii="Times New Roman" w:hAnsi="Times New Roman" w:cs="Times New Roman"/>
          <w:sz w:val="24"/>
          <w:szCs w:val="24"/>
        </w:rPr>
        <w:t xml:space="preserve">ветственного лица разработчика – Устинова Ольга Валентиновна, тел. 8(4236) 69-94-35, </w:t>
      </w:r>
      <w:hyperlink r:id="rId6" w:history="1">
        <w:r w:rsidR="00EE104A" w:rsidRPr="009031A0">
          <w:rPr>
            <w:rStyle w:val="a4"/>
            <w:rFonts w:ascii="Times New Roman" w:hAnsi="Times New Roman" w:cs="Times New Roman"/>
            <w:sz w:val="24"/>
            <w:szCs w:val="24"/>
            <w:lang w:val="en-US"/>
          </w:rPr>
          <w:t>OUstinova</w:t>
        </w:r>
        <w:r w:rsidR="00EE104A" w:rsidRPr="009031A0">
          <w:rPr>
            <w:rStyle w:val="a4"/>
            <w:rFonts w:ascii="Times New Roman" w:hAnsi="Times New Roman" w:cs="Times New Roman"/>
            <w:sz w:val="24"/>
            <w:szCs w:val="24"/>
          </w:rPr>
          <w:t>@</w:t>
        </w:r>
        <w:r w:rsidR="00EE104A" w:rsidRPr="009031A0">
          <w:rPr>
            <w:rStyle w:val="a4"/>
            <w:rFonts w:ascii="Times New Roman" w:hAnsi="Times New Roman" w:cs="Times New Roman"/>
            <w:sz w:val="24"/>
            <w:szCs w:val="24"/>
            <w:lang w:val="en-US"/>
          </w:rPr>
          <w:t>nakhodka</w:t>
        </w:r>
        <w:r w:rsidR="00EE104A" w:rsidRPr="009031A0">
          <w:rPr>
            <w:rStyle w:val="a4"/>
            <w:rFonts w:ascii="Times New Roman" w:hAnsi="Times New Roman" w:cs="Times New Roman"/>
            <w:sz w:val="24"/>
            <w:szCs w:val="24"/>
          </w:rPr>
          <w:t>-</w:t>
        </w:r>
        <w:r w:rsidR="00EE104A" w:rsidRPr="009031A0">
          <w:rPr>
            <w:rStyle w:val="a4"/>
            <w:rFonts w:ascii="Times New Roman" w:hAnsi="Times New Roman" w:cs="Times New Roman"/>
            <w:sz w:val="24"/>
            <w:szCs w:val="24"/>
            <w:lang w:val="en-US"/>
          </w:rPr>
          <w:t>city</w:t>
        </w:r>
        <w:r w:rsidR="00EE104A" w:rsidRPr="009031A0">
          <w:rPr>
            <w:rStyle w:val="a4"/>
            <w:rFonts w:ascii="Times New Roman" w:hAnsi="Times New Roman" w:cs="Times New Roman"/>
            <w:sz w:val="24"/>
            <w:szCs w:val="24"/>
          </w:rPr>
          <w:t>.</w:t>
        </w:r>
        <w:proofErr w:type="spellStart"/>
        <w:r w:rsidR="00EE104A" w:rsidRPr="009031A0">
          <w:rPr>
            <w:rStyle w:val="a4"/>
            <w:rFonts w:ascii="Times New Roman" w:hAnsi="Times New Roman" w:cs="Times New Roman"/>
            <w:sz w:val="24"/>
            <w:szCs w:val="24"/>
            <w:lang w:val="en-US"/>
          </w:rPr>
          <w:t>ru</w:t>
        </w:r>
        <w:proofErr w:type="spellEnd"/>
      </w:hyperlink>
      <w:r w:rsidR="00EE104A" w:rsidRPr="009031A0">
        <w:rPr>
          <w:rFonts w:ascii="Times New Roman" w:hAnsi="Times New Roman" w:cs="Times New Roman"/>
          <w:sz w:val="24"/>
          <w:szCs w:val="24"/>
        </w:rPr>
        <w:t>;</w:t>
      </w:r>
    </w:p>
    <w:p w:rsidR="009031A0" w:rsidRPr="009031A0" w:rsidRDefault="009031A0" w:rsidP="009031A0">
      <w:pPr>
        <w:spacing w:after="0" w:line="240" w:lineRule="auto"/>
        <w:ind w:firstLine="360"/>
        <w:rPr>
          <w:rFonts w:ascii="Times New Roman" w:hAnsi="Times New Roman" w:cs="Times New Roman"/>
          <w:sz w:val="24"/>
          <w:szCs w:val="24"/>
        </w:rPr>
      </w:pPr>
    </w:p>
    <w:p w:rsidR="00EE104A" w:rsidRDefault="00EE104A"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и) общественное обсуждение проекта документа стратегического планирования осуществляется в электронной форме;</w:t>
      </w:r>
    </w:p>
    <w:p w:rsidR="009031A0" w:rsidRPr="009031A0" w:rsidRDefault="009031A0" w:rsidP="009031A0">
      <w:pPr>
        <w:spacing w:after="0" w:line="240" w:lineRule="auto"/>
        <w:ind w:firstLine="360"/>
        <w:rPr>
          <w:rFonts w:ascii="Times New Roman" w:hAnsi="Times New Roman" w:cs="Times New Roman"/>
          <w:sz w:val="24"/>
          <w:szCs w:val="24"/>
        </w:rPr>
      </w:pPr>
    </w:p>
    <w:p w:rsidR="00EE104A" w:rsidRPr="009031A0" w:rsidRDefault="00EE104A"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Предложения и замечания к проекту документа стратегического планирования, направленные в адрес разработчика в электронной форме, должны содержать фамилию, имя, отчество гражданина, наименование юридического лица, почтовый (юридический) адрес, суть предложения или замечания, его обоснование, дату (в случае необходимости прилагаются документы и материалы в электронной форме).</w:t>
      </w:r>
    </w:p>
    <w:p w:rsidR="00EE104A" w:rsidRPr="009031A0" w:rsidRDefault="00EE104A" w:rsidP="009031A0">
      <w:pPr>
        <w:spacing w:after="0" w:line="240" w:lineRule="auto"/>
        <w:ind w:firstLine="360"/>
        <w:rPr>
          <w:rFonts w:ascii="Times New Roman" w:hAnsi="Times New Roman" w:cs="Times New Roman"/>
          <w:sz w:val="24"/>
          <w:szCs w:val="24"/>
        </w:rPr>
      </w:pPr>
    </w:p>
    <w:p w:rsidR="00EE104A" w:rsidRPr="009031A0" w:rsidRDefault="00EE104A"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Предложения и замечания, поступившие после срока проведения общественного обсуждения, не учитываются при доработке проекта документа стратегического планирования.</w:t>
      </w:r>
    </w:p>
    <w:p w:rsidR="00EE104A" w:rsidRPr="009031A0" w:rsidRDefault="00EE104A" w:rsidP="009031A0">
      <w:pPr>
        <w:spacing w:after="0" w:line="240" w:lineRule="auto"/>
        <w:ind w:firstLine="360"/>
        <w:rPr>
          <w:rFonts w:ascii="Times New Roman" w:hAnsi="Times New Roman" w:cs="Times New Roman"/>
          <w:sz w:val="24"/>
          <w:szCs w:val="24"/>
        </w:rPr>
      </w:pPr>
    </w:p>
    <w:p w:rsidR="00EE104A" w:rsidRPr="009031A0" w:rsidRDefault="00EE104A" w:rsidP="009031A0">
      <w:pPr>
        <w:spacing w:after="0" w:line="240" w:lineRule="auto"/>
        <w:ind w:firstLine="360"/>
        <w:rPr>
          <w:rFonts w:ascii="Times New Roman" w:hAnsi="Times New Roman" w:cs="Times New Roman"/>
          <w:sz w:val="24"/>
          <w:szCs w:val="24"/>
        </w:rPr>
      </w:pPr>
      <w:r w:rsidRPr="009031A0">
        <w:rPr>
          <w:rFonts w:ascii="Times New Roman" w:hAnsi="Times New Roman" w:cs="Times New Roman"/>
          <w:sz w:val="24"/>
          <w:szCs w:val="24"/>
        </w:rPr>
        <w:t>Предложения и замечания к проекту документа стратегического планирования носят рекомендательный характер. Решение о принятии поступивших предложений и замечаний по итогам проведения общественного обсуждения принимаются разработчиком проекта документа стратегического планирования.</w:t>
      </w:r>
    </w:p>
    <w:p w:rsidR="00125961" w:rsidRPr="009031A0" w:rsidRDefault="00125961" w:rsidP="009031A0">
      <w:pPr>
        <w:spacing w:after="0" w:line="240" w:lineRule="auto"/>
        <w:rPr>
          <w:rFonts w:ascii="Times New Roman" w:hAnsi="Times New Roman" w:cs="Times New Roman"/>
          <w:sz w:val="24"/>
          <w:szCs w:val="24"/>
        </w:rPr>
      </w:pPr>
    </w:p>
    <w:sectPr w:rsidR="00125961" w:rsidRPr="00903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4584C"/>
    <w:multiLevelType w:val="hybridMultilevel"/>
    <w:tmpl w:val="537074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961"/>
    <w:rsid w:val="001061A0"/>
    <w:rsid w:val="00125961"/>
    <w:rsid w:val="0032671D"/>
    <w:rsid w:val="00627744"/>
    <w:rsid w:val="006B0890"/>
    <w:rsid w:val="007C6547"/>
    <w:rsid w:val="009031A0"/>
    <w:rsid w:val="00BA3AF3"/>
    <w:rsid w:val="00EE1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5961"/>
    <w:pPr>
      <w:ind w:left="720"/>
      <w:contextualSpacing/>
    </w:pPr>
  </w:style>
  <w:style w:type="character" w:styleId="a4">
    <w:name w:val="Hyperlink"/>
    <w:basedOn w:val="a0"/>
    <w:uiPriority w:val="99"/>
    <w:unhideWhenUsed/>
    <w:rsid w:val="00EE104A"/>
    <w:rPr>
      <w:color w:val="0000FF" w:themeColor="hyperlink"/>
      <w:u w:val="single"/>
    </w:rPr>
  </w:style>
  <w:style w:type="paragraph" w:styleId="a5">
    <w:name w:val="Balloon Text"/>
    <w:basedOn w:val="a"/>
    <w:link w:val="a6"/>
    <w:uiPriority w:val="99"/>
    <w:semiHidden/>
    <w:unhideWhenUsed/>
    <w:rsid w:val="009031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1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5961"/>
    <w:pPr>
      <w:ind w:left="720"/>
      <w:contextualSpacing/>
    </w:pPr>
  </w:style>
  <w:style w:type="character" w:styleId="a4">
    <w:name w:val="Hyperlink"/>
    <w:basedOn w:val="a0"/>
    <w:uiPriority w:val="99"/>
    <w:unhideWhenUsed/>
    <w:rsid w:val="00EE104A"/>
    <w:rPr>
      <w:color w:val="0000FF" w:themeColor="hyperlink"/>
      <w:u w:val="single"/>
    </w:rPr>
  </w:style>
  <w:style w:type="paragraph" w:styleId="a5">
    <w:name w:val="Balloon Text"/>
    <w:basedOn w:val="a"/>
    <w:link w:val="a6"/>
    <w:uiPriority w:val="99"/>
    <w:semiHidden/>
    <w:unhideWhenUsed/>
    <w:rsid w:val="009031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Ustinova@nakhodka-city.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5969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OUstinova</dc:creator>
  <cp:lastModifiedBy>OUstinova</cp:lastModifiedBy>
  <cp:revision>2</cp:revision>
  <cp:lastPrinted>2021-10-06T00:10:00Z</cp:lastPrinted>
  <dcterms:created xsi:type="dcterms:W3CDTF">2026-08-12T07:10:00Z</dcterms:created>
  <dcterms:modified xsi:type="dcterms:W3CDTF">2026-08-12T07:10:00Z</dcterms:modified>
</cp:coreProperties>
</file>