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80" w:rsidRPr="00606C80" w:rsidRDefault="00606C80" w:rsidP="00606C80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color w:val="16568B"/>
          <w:kern w:val="36"/>
          <w:sz w:val="48"/>
          <w:szCs w:val="48"/>
          <w:lang w:eastAsia="ru-RU"/>
        </w:rPr>
      </w:pPr>
      <w:bookmarkStart w:id="0" w:name="_GoBack"/>
      <w:r w:rsidRPr="00606C80">
        <w:rPr>
          <w:rFonts w:ascii="Calibri" w:eastAsia="Times New Roman" w:hAnsi="Calibri" w:cs="Calibri"/>
          <w:color w:val="16568B"/>
          <w:kern w:val="36"/>
          <w:sz w:val="48"/>
          <w:szCs w:val="48"/>
          <w:lang w:eastAsia="ru-RU"/>
        </w:rPr>
        <w:t>Вторая Международная промышленная выставка «EXPO EURASIA KYRGYZSTAN 2026»</w:t>
      </w:r>
    </w:p>
    <w:bookmarkEnd w:id="0"/>
    <w:p w:rsidR="00606C80" w:rsidRPr="00606C80" w:rsidRDefault="00606C80" w:rsidP="00606C80">
      <w:pPr>
        <w:numPr>
          <w:ilvl w:val="0"/>
          <w:numId w:val="1"/>
        </w:numPr>
        <w:spacing w:before="30" w:after="0" w:line="240" w:lineRule="auto"/>
        <w:ind w:left="0" w:right="-15"/>
        <w:jc w:val="right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06C80" w:rsidRPr="00606C80" w:rsidRDefault="00606C80" w:rsidP="00606C80">
      <w:pPr>
        <w:numPr>
          <w:ilvl w:val="0"/>
          <w:numId w:val="1"/>
        </w:numPr>
        <w:spacing w:before="30" w:after="0" w:line="240" w:lineRule="auto"/>
        <w:ind w:left="0" w:right="-15"/>
        <w:jc w:val="right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06C80" w:rsidRPr="00606C80" w:rsidRDefault="00606C80" w:rsidP="00606C80">
      <w:pPr>
        <w:numPr>
          <w:ilvl w:val="0"/>
          <w:numId w:val="1"/>
        </w:numPr>
        <w:spacing w:before="30" w:after="0" w:line="240" w:lineRule="auto"/>
        <w:ind w:left="0" w:right="-15"/>
        <w:jc w:val="right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06C80" w:rsidRPr="00606C80" w:rsidRDefault="00606C80" w:rsidP="00606C80">
      <w:pPr>
        <w:numPr>
          <w:ilvl w:val="0"/>
          <w:numId w:val="1"/>
        </w:numPr>
        <w:spacing w:before="30" w:after="150" w:line="240" w:lineRule="auto"/>
        <w:ind w:left="0"/>
        <w:jc w:val="right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06C80" w:rsidRPr="00606C80" w:rsidRDefault="00606C80" w:rsidP="00606C8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888888"/>
          <w:sz w:val="18"/>
          <w:szCs w:val="18"/>
          <w:lang w:eastAsia="ru-RU"/>
        </w:rPr>
      </w:pPr>
      <w:r w:rsidRPr="00606C80">
        <w:rPr>
          <w:rFonts w:ascii="Calibri" w:eastAsia="Times New Roman" w:hAnsi="Calibri" w:cs="Calibri"/>
          <w:noProof/>
          <w:color w:val="888888"/>
          <w:sz w:val="18"/>
          <w:szCs w:val="18"/>
          <w:lang w:eastAsia="ru-RU"/>
        </w:rPr>
        <w:drawing>
          <wp:inline distT="0" distB="0" distL="0" distR="0" wp14:anchorId="5B586226" wp14:editId="68BA35AD">
            <wp:extent cx="1219200" cy="914400"/>
            <wp:effectExtent l="0" t="0" r="0" b="0"/>
            <wp:docPr id="1" name="Рисунок 1" descr="https://kbr.tpprf.ru/upload/iblock/f6f/f6f083c545ce0639bf240c1b53d8a8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br.tpprf.ru/upload/iblock/f6f/f6f083c545ce0639bf240c1b53d8a8e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80" w:rsidRPr="00606C80" w:rsidRDefault="00606C80" w:rsidP="00606C80">
      <w:pPr>
        <w:spacing w:after="165" w:line="240" w:lineRule="auto"/>
        <w:jc w:val="center"/>
        <w:rPr>
          <w:rFonts w:ascii="Calibri" w:eastAsia="Times New Roman" w:hAnsi="Calibri" w:cs="Calibri"/>
          <w:color w:val="888888"/>
          <w:sz w:val="18"/>
          <w:szCs w:val="18"/>
          <w:lang w:eastAsia="ru-RU"/>
        </w:rPr>
      </w:pPr>
      <w:r w:rsidRPr="00606C80">
        <w:rPr>
          <w:rFonts w:ascii="Calibri" w:eastAsia="Times New Roman" w:hAnsi="Calibri" w:cs="Calibri"/>
          <w:color w:val="888888"/>
          <w:sz w:val="18"/>
          <w:szCs w:val="18"/>
          <w:lang w:eastAsia="ru-RU"/>
        </w:rPr>
        <w:t>15 октября 2026г.</w:t>
      </w:r>
    </w:p>
    <w:p w:rsidR="00606C80" w:rsidRPr="00606C80" w:rsidRDefault="00606C80" w:rsidP="00606C80">
      <w:pPr>
        <w:spacing w:after="165" w:line="240" w:lineRule="auto"/>
        <w:jc w:val="center"/>
        <w:rPr>
          <w:rFonts w:ascii="Calibri" w:eastAsia="Times New Roman" w:hAnsi="Calibri" w:cs="Calibri"/>
          <w:color w:val="888888"/>
          <w:sz w:val="18"/>
          <w:szCs w:val="18"/>
          <w:lang w:eastAsia="ru-RU"/>
        </w:rPr>
      </w:pPr>
      <w:hyperlink r:id="rId7" w:history="1">
        <w:r w:rsidRPr="00606C80">
          <w:rPr>
            <w:rFonts w:ascii="Calibri" w:eastAsia="Times New Roman" w:hAnsi="Calibri" w:cs="Calibri"/>
            <w:color w:val="0085B9"/>
            <w:sz w:val="20"/>
            <w:szCs w:val="20"/>
            <w:u w:val="single"/>
            <w:lang w:eastAsia="ru-RU"/>
          </w:rPr>
          <w:t> Версия для печати</w:t>
        </w:r>
      </w:hyperlink>
    </w:p>
    <w:p w:rsidR="00606C80" w:rsidRPr="00606C80" w:rsidRDefault="00606C80" w:rsidP="00606C80">
      <w:pPr>
        <w:spacing w:line="240" w:lineRule="auto"/>
        <w:jc w:val="both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Приглашаем вас принять участие во Второй Международной промышленной выставке </w:t>
      </w:r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«EXPO EURASIA KYRGYZSTAN 2026»</w:t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и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Бишкекском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бизнес-форуме</w:t>
      </w:r>
      <w:proofErr w:type="gram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Эти мероприятия пройдут </w:t>
      </w:r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 15 по 17 октября 2026 года</w:t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на обновлённой Малой спортивной арене имени Д.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Омурзакова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(«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Жаштык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Арена»). Организатором является АО «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Зарубеж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-Экспо», при поддержке ТПП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Кыргызской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Республики, Кабинета министров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Кыргызской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Республики, Национального агентства по инвестициям при Президенте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Кыргызской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Республики, МИД, </w:t>
      </w:r>
      <w:proofErr w:type="spell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Минпромторга</w:t>
      </w:r>
      <w:proofErr w:type="spell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Минэкономразвития России, Международного Конгресса промышленников и предпринимателей, Делового Центра экономического развития СНГ, отраслевых союзов и ассоциаций.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Предстоящая выставка призвана содействовать расширению торгово-экономического сотрудничества наших стран, чему способствуют потенциально объемный рынок сбыта, развитая индустриальная база и выгодное географическое положение. 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экспозиции будут представлены инновационные разработки в энергетике, нефтегазовой и горнодобывающей промышленности, металлургии, машиностроении, авиационном, железнодорожном и автомобильном транспорте, медицине и фармакологии, информационно-коммуникационных технологиях, агропромышленном комплексе, химической промышленности, образовании, производстве товаров народного потребления и других сферах.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 рамках деловой программы состоятся Пленарное заседание «Евразия, Кыргызстан и ЕАЭС – нынешние и новые форматы сотрудничества», круглые столы по основным отраслям российско-киргизского взаимодействия с </w:t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участием деловых кругов Центральной Азии, руководителей профильных министерств и ведомств, презентации регионов, предприятий и учреждений. Для каждого участника будут организованы персональные бизнес-встречи в </w:t>
      </w:r>
      <w:proofErr w:type="gramStart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соответствии</w:t>
      </w:r>
      <w:proofErr w:type="gramEnd"/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 его интересами.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Мы уверены, что участие в выставке в Кыргызстане станет важным шагом к укреплению международных и экономических связей наших стран, а также развитию экспортного потенциала Кабардино-Балкарской Республики.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Просим сообщить о желании принять участие в ТПП КБР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e-</w:t>
      </w:r>
      <w:proofErr w:type="spellStart"/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mail</w:t>
      </w:r>
      <w:proofErr w:type="spellEnd"/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: </w:t>
      </w:r>
      <w:hyperlink r:id="rId8" w:history="1">
        <w:r w:rsidRPr="00606C80">
          <w:rPr>
            <w:rFonts w:ascii="Calibri" w:eastAsia="Times New Roman" w:hAnsi="Calibri" w:cs="Calibri"/>
            <w:b/>
            <w:bCs/>
            <w:color w:val="000000"/>
            <w:sz w:val="28"/>
            <w:szCs w:val="28"/>
            <w:u w:val="single"/>
            <w:lang w:eastAsia="ru-RU"/>
          </w:rPr>
          <w:t>tpp.kbr@mail.ru</w:t>
        </w:r>
      </w:hyperlink>
      <w:r w:rsidRPr="00606C8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или по телефону 8 (8662) 77-30-38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Оргкомитет: 121099, Москва, Проточный пер., 14/1, стр. 1, офис 1,</w:t>
      </w:r>
      <w:r w:rsidRPr="00606C8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br/>
      </w:r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тел: +7 (495) 721- 32-36, </w:t>
      </w:r>
      <w:hyperlink r:id="rId9" w:tooltip="mailto:info@zarubezhexpo.ru" w:history="1">
        <w:r w:rsidRPr="00606C80">
          <w:rPr>
            <w:rFonts w:ascii="Calibri" w:eastAsia="Times New Roman" w:hAnsi="Calibri" w:cs="Calibri"/>
            <w:color w:val="000000"/>
            <w:sz w:val="28"/>
            <w:szCs w:val="28"/>
            <w:u w:val="single"/>
            <w:lang w:eastAsia="ru-RU"/>
          </w:rPr>
          <w:t>info@zarubezhexpo.ru</w:t>
        </w:r>
      </w:hyperlink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hyperlink r:id="rId10" w:tooltip="http://www.zarubezhexpo.ru" w:history="1">
        <w:r w:rsidRPr="00606C80">
          <w:rPr>
            <w:rFonts w:ascii="Calibri" w:eastAsia="Times New Roman" w:hAnsi="Calibri" w:cs="Calibri"/>
            <w:color w:val="000000"/>
            <w:sz w:val="28"/>
            <w:szCs w:val="28"/>
            <w:u w:val="single"/>
            <w:lang w:eastAsia="ru-RU"/>
          </w:rPr>
          <w:t>www.zarubezhexpo.ru</w:t>
        </w:r>
      </w:hyperlink>
      <w:r w:rsidRPr="00606C8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F07C1F" w:rsidRDefault="00F07C1F" w:rsidP="00606C80">
      <w:pPr>
        <w:jc w:val="both"/>
      </w:pPr>
    </w:p>
    <w:sectPr w:rsidR="00F0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4AF8"/>
    <w:multiLevelType w:val="multilevel"/>
    <w:tmpl w:val="9310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F8"/>
    <w:rsid w:val="00055725"/>
    <w:rsid w:val="00386F7B"/>
    <w:rsid w:val="00606C80"/>
    <w:rsid w:val="00971543"/>
    <w:rsid w:val="00DE2CF8"/>
    <w:rsid w:val="00F0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8780">
                  <w:marLeft w:val="0"/>
                  <w:marRight w:val="-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943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121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47524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840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8E4EE"/>
                                <w:left w:val="single" w:sz="6" w:space="0" w:color="D8E4EE"/>
                                <w:bottom w:val="single" w:sz="6" w:space="0" w:color="D8E4EE"/>
                                <w:right w:val="single" w:sz="6" w:space="0" w:color="D8E4EE"/>
                              </w:divBdr>
                            </w:div>
                            <w:div w:id="232010286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64991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p.kb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br.tpprf.ru/ru/announcements/612907/?print-mo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zarubezhexp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arubezh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Обищенко Софья Аркадьевна</dc:creator>
  <cp:lastModifiedBy>Обищенко Софья Аркадьевна</cp:lastModifiedBy>
  <cp:revision>2</cp:revision>
  <dcterms:created xsi:type="dcterms:W3CDTF">2026-08-13T02:49:00Z</dcterms:created>
  <dcterms:modified xsi:type="dcterms:W3CDTF">2026-08-13T02:49:00Z</dcterms:modified>
</cp:coreProperties>
</file>