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rPr/>
      </w:pPr>
      <w:r>
        <w:rPr/>
        <w:drawing>
          <wp:inline distT="0" distB="0" distL="0" distR="0">
            <wp:extent cx="1984375" cy="72961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375" cy="72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 xml:space="preserve">                                                                                                                                        </w:t>
      </w:r>
    </w:p>
    <w:p>
      <w:pPr>
        <w:pStyle w:val="NoSpacing"/>
        <w:rPr/>
      </w:pPr>
      <w:r>
        <w:rPr/>
      </w:r>
    </w:p>
    <w:p>
      <w:pPr>
        <w:pStyle w:val="NoSpacing"/>
        <w:jc w:val="end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09.09.2026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eastAsia="Calibri" w:cs="Times New Roman" w:ascii="Times New Roman" w:hAnsi="Times New Roman"/>
          <w:sz w:val="28"/>
          <w:szCs w:val="28"/>
          <w:lang w:eastAsia="en-US"/>
        </w:rPr>
        <w:t>Пресс-служба Управления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eastAsia="Calibri" w:cs="Times New Roman" w:ascii="Times New Roman" w:hAnsi="Times New Roman"/>
          <w:sz w:val="28"/>
          <w:szCs w:val="28"/>
          <w:lang w:eastAsia="en-US"/>
        </w:rPr>
        <w:t>Росреестра по Приморскому краю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8"/>
          <w:szCs w:val="28"/>
          <w:lang w:eastAsia="en-US"/>
        </w:rPr>
        <w:t>+7</w:t>
      </w:r>
      <w:r>
        <w:rPr>
          <w:rFonts w:eastAsia="Calibri" w:cs="Times New Roman" w:ascii="Times New Roman" w:hAnsi="Times New Roman"/>
          <w:sz w:val="28"/>
          <w:szCs w:val="28"/>
          <w:lang w:val="en-US" w:eastAsia="en-US"/>
        </w:rPr>
        <w:t> </w:t>
      </w:r>
      <w:r>
        <w:rPr>
          <w:rFonts w:eastAsia="Calibri" w:cs="Times New Roman" w:ascii="Times New Roman" w:hAnsi="Times New Roman"/>
          <w:sz w:val="28"/>
          <w:szCs w:val="28"/>
          <w:lang w:eastAsia="en-US"/>
        </w:rPr>
        <w:t>(423)</w:t>
      </w:r>
      <w:r>
        <w:rPr>
          <w:rFonts w:eastAsia="Calibri" w:cs="Times New Roman" w:ascii="Times New Roman" w:hAnsi="Times New Roman"/>
          <w:sz w:val="28"/>
          <w:szCs w:val="28"/>
          <w:lang w:val="en-US" w:eastAsia="en-US"/>
        </w:rPr>
        <w:t> </w:t>
      </w:r>
      <w:r>
        <w:rPr>
          <w:rFonts w:eastAsia="Calibri" w:cs="Times New Roman" w:ascii="Times New Roman" w:hAnsi="Times New Roman"/>
          <w:sz w:val="28"/>
          <w:szCs w:val="28"/>
          <w:lang w:eastAsia="en-US"/>
        </w:rPr>
        <w:t>245-49-23, доб. 1088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</w:rPr>
        <w:br/>
      </w:r>
      <w:r>
        <w:rPr>
          <w:rFonts w:eastAsia="Times New Roman" w:cs="Times New Roman" w:ascii="Times New Roman" w:hAnsi="Times New Roman"/>
          <w:sz w:val="24"/>
          <w:szCs w:val="24"/>
        </w:rPr>
        <w:t>25press_rosreestr@mail.ru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eastAsia="Calibri" w:cs="Times New Roman" w:ascii="Times New Roman" w:hAnsi="Times New Roman"/>
          <w:sz w:val="24"/>
          <w:szCs w:val="24"/>
          <w:lang w:eastAsia="en-US"/>
        </w:rPr>
        <w:t xml:space="preserve">690091, Владивосток, ул. Посьетская, д. </w:t>
      </w:r>
      <w:r>
        <w:rPr>
          <w:rFonts w:cs="Times New Roman" w:ascii="Times New Roman" w:hAnsi="Times New Roman"/>
          <w:sz w:val="24"/>
          <w:szCs w:val="24"/>
        </w:rPr>
        <w:t>48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36"/>
          <w:szCs w:val="36"/>
          <w:highlight w:val="none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Normal"/>
        <w:spacing w:lineRule="auto" w:line="240" w:beforeAutospacing="0" w:before="0" w:afterAutospacing="0" w:after="0"/>
        <w:ind w:firstLine="567" w:start="0" w:end="0"/>
        <w:jc w:val="both"/>
        <w:rPr>
          <w:rFonts w:ascii="Nimbus Roman" w:hAnsi="Nimbus Roman" w:cs="Nimbus Roman"/>
          <w:b/>
          <w:bCs w:val="false"/>
          <w:i w:val="false"/>
          <w:i w:val="false"/>
          <w:color w:val="273350"/>
          <w:sz w:val="36"/>
          <w:szCs w:val="36"/>
          <w:highlight w:val="none"/>
          <w:u w:val="single"/>
        </w:rPr>
      </w:pPr>
      <w:r>
        <w:rPr>
          <w:rFonts w:cs="Nimbus Roman" w:ascii="Nimbus Roman" w:hAnsi="Nimbus Roman"/>
          <w:b/>
          <w:bCs w:val="false"/>
          <w:i w:val="false"/>
          <w:color w:val="273350"/>
          <w:sz w:val="36"/>
          <w:szCs w:val="36"/>
          <w:u w:val="single"/>
        </w:rPr>
        <w:t>В Приморье зарегистрирован мост, названный в честь подвига советского офицера.</w:t>
      </w:r>
    </w:p>
    <w:p>
      <w:pPr>
        <w:pStyle w:val="Normal"/>
        <w:spacing w:lineRule="exact" w:line="300" w:beforeAutospacing="0" w:before="0" w:afterAutospacing="0" w:after="0"/>
        <w:ind w:firstLine="567" w:start="0" w:end="0"/>
        <w:jc w:val="both"/>
        <w:rPr>
          <w:rFonts w:ascii="Nimbus Roman" w:hAnsi="Nimbus Roman" w:cs="Nimbus Roman"/>
          <w:b/>
          <w:bCs w:val="false"/>
          <w:i w:val="false"/>
          <w:i w:val="false"/>
          <w:color w:val="273350"/>
          <w:sz w:val="28"/>
          <w:szCs w:val="28"/>
          <w:highlight w:val="white"/>
          <w:u w:val="single"/>
        </w:rPr>
      </w:pPr>
      <w:r>
        <w:rPr>
          <w:rFonts w:cs="Nimbus Roman" w:ascii="Nimbus Roman" w:hAnsi="Nimbus Roman"/>
          <w:b/>
          <w:bCs w:val="false"/>
          <w:i w:val="false"/>
          <w:color w:val="273350"/>
          <w:sz w:val="28"/>
          <w:szCs w:val="28"/>
          <w:highlight w:val="white"/>
          <w:u w:val="single"/>
        </w:rPr>
      </w:r>
    </w:p>
    <w:p>
      <w:pPr>
        <w:pStyle w:val="Normal"/>
        <w:pBdr/>
        <w:ind w:firstLine="567" w:start="0" w:end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На минувшей неделе специалисты Управления Росреестра по Приморскому краю поставили на  государственный кадастровый учет и зарегистрировали права на ключевой объект транспортной инфраструктуры – автомобильный мост, соединивший Россию и КНДР. Учетно-регистрационные действия  проведены  за один рабочий день.</w:t>
      </w:r>
    </w:p>
    <w:p>
      <w:pPr>
        <w:pStyle w:val="Normal"/>
        <w:pBdr/>
        <w:ind w:firstLine="567" w:start="0" w:end="0"/>
        <w:jc w:val="both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 xml:space="preserve">Технические характеристики сооружения: </w:t>
      </w:r>
    </w:p>
    <w:p>
      <w:pPr>
        <w:pStyle w:val="Normal"/>
        <w:pBdr/>
        <w:ind w:firstLine="567" w:start="0" w:end="0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Протяженность моста составляет 424 метра при общей ширине проезжей части 7 метров (две полосы движения по 3,5 метра каждая), протяженность подъездных путей с российской стороны составляет 378 метров.</w:t>
      </w:r>
    </w:p>
    <w:p>
      <w:pPr>
        <w:pStyle w:val="Normal"/>
        <w:pBdr/>
        <w:ind w:firstLine="567" w:start="0" w:end="0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Строительство велось в рамках федерального объекта «Строительство мостового перехода через реку Туманная в Приморском крае». </w:t>
      </w:r>
    </w:p>
    <w:p>
      <w:pPr>
        <w:pStyle w:val="Normal"/>
        <w:pBdr/>
        <w:ind w:firstLine="567" w:start="0" w:end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Удивительный факт о сооружении.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 Мосту присвоено имя советского офицера Якова Новиченко. В 1946 году, 1 марта, во время торжественного митинга в Пхеньяне он совершил подвиг.  Из толпы на трибуну с лидером КНДР Ким Ир Сеном (дед руководителя КНДР Ким Чен Ына) полетела граната, офицер перехватил ее и накрыл собственным телом, чтобы уберечь от гибели сотни людей. </w:t>
      </w:r>
    </w:p>
    <w:p>
      <w:pPr>
        <w:pStyle w:val="Normal"/>
        <w:pBdr/>
        <w:ind w:firstLine="567" w:start="0" w:end="0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Взрыв нанес ему тяжелейшие увечья, однако Яков Тихонович чудом остался жив. Его спасла толстая книга «Брусиловский прорыв», спрятанная в кармане шинели, которая приняла на себя основной удар осколков от снаряда.</w:t>
      </w:r>
    </w:p>
    <w:p>
      <w:pPr>
        <w:pStyle w:val="Normal"/>
        <w:pBdr/>
        <w:ind w:firstLine="567" w:start="0" w:end="0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За этот самоотверженный поступок корейский народ удостоил его высшей трудовой награды страны – звания Героя Труда КНДР, которое было официально присвоено 28 июля 1984 года после того, как Ким Ир Сен разыскал героя в Новосибирской области. Примечательно, что Новиченко является единственным гражданином СССР и России, получившим эту награду. Советское командование также отметило его мужество орденом Красного Знамени в 1951 году.</w:t>
      </w:r>
    </w:p>
    <w:p>
      <w:pPr>
        <w:pStyle w:val="Normal"/>
        <w:pBdr/>
        <w:ind w:firstLine="567" w:start="0" w:end="0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Офицер прошел продолжительное лечение, прожил долгую жизнь и скончался в 1994 году в возрасте 80 лет. Спустя десятилетия, память о нем продолжает жить: недавно открытый автомобильный мост через реку Туманная был назван в честь Якова Новиченко, а первым по новой переправе проехал восстановленный автомобиль героя – старый «Запорожец» под управлением его внука Николая Щербицкого.</w:t>
      </w:r>
    </w:p>
    <w:p>
      <w:pPr>
        <w:pStyle w:val="Normal"/>
        <w:pBdr/>
        <w:ind w:firstLine="567" w:start="0" w:end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«В сжатые сроки государственные регистраторы прав Приморского Росреестра поставили на государственный учет не просто инженерное сооружение, а живой памятник подвигу Якова Новиченко. Теперь история его самопожертвования в Пхеньяне навсегда закреплена в реестре недвижимости России», – комментирует заместитель руководителя Управления Росреестра по Приморскому краю Евгений Санин.</w:t>
      </w:r>
    </w:p>
    <w:p>
      <w:pPr>
        <w:pStyle w:val="Normal"/>
        <w:ind w:firstLine="567" w:start="0" w:end="0"/>
        <w:rPr>
          <w:rFonts w:ascii="Times New Roman" w:hAnsi="Times New Roman" w:cs="Times New Roman"/>
          <w:sz w:val="28"/>
          <w:szCs w:val="28"/>
        </w:rPr>
      </w:pPr>
      <w:hyperlink r:id="rId3" w:tooltip="https://news-kuban.ru/society/2026/09/07/189807.html">
        <w:r>
          <w:rPr>
            <w:rStyle w:val="Hyperlink"/>
            <w:rFonts w:cs="Times New Roman" w:ascii="Times New Roman" w:hAnsi="Times New Roman"/>
            <w:sz w:val="28"/>
            <w:szCs w:val="28"/>
          </w:rPr>
          <w:t xml:space="preserve">Фото источник </w:t>
        </w:r>
      </w:hyperlink>
      <w:hyperlink r:id="rId4" w:tooltip="https://news-kuban.ru/society/2026/09/07/189807.html">
        <w:r>
          <w:rPr>
            <w:rStyle w:val="Hyperlink"/>
          </w:rPr>
          <w:t>https://news-kuban.ru/society/2026/09/07/189807.html</w:t>
        </w:r>
      </w:hyperlink>
      <w:r>
        <w:rPr/>
        <w:t xml:space="preserve"> </w:t>
      </w:r>
    </w:p>
    <w:p>
      <w:pPr>
        <w:pStyle w:val="Normal"/>
        <w:pBdr/>
        <w:ind w:firstLine="708"/>
        <w:jc w:val="both"/>
        <w:rPr>
          <w:rFonts w:ascii="PT Astra Serif" w:hAnsi="PT Astra Serif" w:eastAsia="PT Astra Serif" w:cs="PT Astra Serif"/>
          <w:b w:val="false"/>
          <w:bCs/>
          <w:i/>
          <w:i/>
          <w:color w:themeColor="text1" w:val="000000"/>
          <w:spacing w:val="6"/>
          <w:sz w:val="28"/>
          <w:szCs w:val="28"/>
          <w:highlight w:val="none"/>
          <w14:ligatures w14:val="none"/>
        </w:rPr>
      </w:pPr>
      <w:r>
        <w:rPr>
          <w:rFonts w:eastAsia="PT Astra Serif" w:cs="PT Astra Serif" w:ascii="PT Astra Serif" w:hAnsi="PT Astra Serif"/>
          <w:b w:val="false"/>
          <w:bCs/>
          <w:i/>
          <w:color w:themeColor="text1" w:val="000000"/>
          <w:spacing w:val="6"/>
          <w:sz w:val="28"/>
          <w:szCs w:val="28"/>
          <w14:ligatures w14:val="none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i/>
          <w:i/>
          <w:iCs/>
          <w:sz w:val="28"/>
          <w:szCs w:val="28"/>
          <w:highlight w:val="none"/>
        </w:rPr>
      </w:pPr>
      <w:r>
        <w:rPr>
          <w:rFonts w:eastAsia="Times New Roman" w:cs="Times New Roman" w:ascii="Times New Roman" w:hAnsi="Times New Roman"/>
          <w:i/>
          <w:iCs/>
          <w:sz w:val="28"/>
          <w:szCs w:val="28"/>
        </w:rPr>
      </w:r>
    </w:p>
    <w:p>
      <w:pPr>
        <w:pStyle w:val="Normal"/>
        <w:suppressLineNumbers w:val="0"/>
        <w:ind w:firstLine="720"/>
        <w:jc w:val="both"/>
        <w:rPr>
          <w:rFonts w:ascii="Times New Roman" w:hAnsi="Times New Roman" w:eastAsia="Times New Roman" w:cs="Times New Roman"/>
          <w:b w:val="false"/>
          <w:bCs w:val="false"/>
          <w:sz w:val="28"/>
          <w:szCs w:val="28"/>
          <w:highlight w:val="none"/>
        </w:rPr>
      </w:pPr>
      <w:r>
        <w:rPr/>
        <w:br/>
      </w:r>
      <w:r>
        <mc:AlternateContent>
          <mc:Choice Requires="wps">
            <w:drawing>
              <wp:anchor behindDoc="0" distT="0" distB="19050" distL="0" distR="19050" simplePos="0" locked="0" layoutInCell="0" allowOverlap="1" relativeHeight="3">
                <wp:simplePos x="0" y="0"/>
                <wp:positionH relativeFrom="margin">
                  <wp:align>left</wp:align>
                </wp:positionH>
                <wp:positionV relativeFrom="paragraph">
                  <wp:posOffset>3175</wp:posOffset>
                </wp:positionV>
                <wp:extent cx="6000750" cy="635"/>
                <wp:effectExtent l="8255" t="8890" r="8890" b="8255"/>
                <wp:wrapNone/>
                <wp:docPr id="2" name="Прямая со стрелкой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840" cy="7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ID="Прямая со стрелкой 1" path="m0,0l-2147483648,-2147483647e" stroked="t" o:allowincell="f" style="position:absolute;margin-left:0pt;margin-top:0.25pt;width:472.45pt;height:0pt;mso-wrap-style:none;v-text-anchor:middle;mso-position-horizontal:left;mso-position-horizontal-relative:margin" type="_x0000_t32">
                <v:fill o:detectmouseclick="t" on="false"/>
                <v:stroke color="#0070c0" weight="15840" joinstyle="round" endcap="flat"/>
                <w10:wrap type="none"/>
              </v:shape>
            </w:pict>
          </mc:Fallback>
        </mc:AlternateContent>
      </w:r>
      <w:r>
        <w:rPr>
          <w:rFonts w:eastAsia="Arial Unicode MS" w:cs="Segoe UI" w:ascii="Segoe UI" w:hAnsi="Segoe UI"/>
          <w:b/>
          <w:sz w:val="24"/>
          <w:szCs w:val="24"/>
          <w:lang w:eastAsia="sk-SK" w:bidi="hi-IN"/>
        </w:rPr>
        <w:t>О Росреестре</w:t>
      </w:r>
    </w:p>
    <w:p>
      <w:pPr>
        <w:pStyle w:val="Normal"/>
        <w:widowControl w:val="false"/>
        <w:spacing w:lineRule="auto" w:line="240" w:before="240" w:after="240"/>
        <w:jc w:val="both"/>
        <w:rPr>
          <w:rFonts w:ascii="Segoe UI" w:hAnsi="Segoe UI" w:eastAsia="Arial Unicode MS" w:cs="Segoe UI"/>
          <w:sz w:val="18"/>
          <w:szCs w:val="18"/>
          <w:lang w:eastAsia="hi-IN" w:bidi="hi-IN"/>
        </w:rPr>
      </w:pPr>
      <w:r>
        <w:rPr>
          <w:rFonts w:eastAsia="Arial Unicode MS" w:cs="Segoe UI" w:ascii="Segoe UI" w:hAnsi="Segoe UI"/>
          <w:sz w:val="18"/>
          <w:szCs w:val="18"/>
          <w:lang w:eastAsia="hi-IN" w:bidi="hi-IN"/>
        </w:rPr>
        <w:t xml:space="preserve"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ППК «Роскадастр» и ФГБУ «Центр геодезии, картографии и ИПД». </w:t>
      </w:r>
    </w:p>
    <w:sectPr>
      <w:type w:val="nextPage"/>
      <w:pgSz w:w="11906" w:h="16838"/>
      <w:pgMar w:left="1701" w:right="850" w:gutter="0" w:header="0" w:top="567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Arial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Nimbus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Autospacing="0" w:before="0" w:afterAutospacing="0" w:after="200"/>
      <w:jc w:val="start"/>
    </w:pPr>
    <w:rPr>
      <w:rFonts w:eastAsia="Arial" w:eastAsiaTheme="minorEastAsia" w:ascii="Calibri" w:hAnsi="Calibri" w:cs="Arial"/>
      <w:color w:val="auto"/>
      <w:kern w:val="0"/>
      <w:sz w:val="22"/>
      <w:szCs w:val="22"/>
      <w:lang w:eastAsia="ru-RU" w:val="ru-RU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lineRule="auto" w:line="259" w:before="240" w:after="0"/>
      <w:outlineLvl w:val="0"/>
    </w:pPr>
    <w:rPr>
      <w:rFonts w:ascii="Calibri Light" w:hAnsi="Calibri Light" w:eastAsia="Arial" w:cs="Arial" w:asciiTheme="majorHAnsi" w:cstheme="majorBidi" w:eastAsiaTheme="majorEastAsia" w:hAnsiTheme="majorHAnsi"/>
      <w:color w:themeColor="accent1" w:themeShade="bf" w:val="2E74B5"/>
      <w:sz w:val="32"/>
      <w:szCs w:val="32"/>
      <w:lang w:eastAsia="en-US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35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7" w:customStyle="1">
    <w:name w:val="Текст выноски Знак"/>
    <w:basedOn w:val="DefaultParagraphFont"/>
    <w:uiPriority w:val="99"/>
    <w:semiHidden/>
    <w:qFormat/>
    <w:rPr>
      <w:rFonts w:ascii="Segoe UI" w:hAnsi="Segoe UI" w:cs="Segoe UI"/>
      <w:sz w:val="18"/>
      <w:szCs w:val="18"/>
    </w:rPr>
  </w:style>
  <w:style w:type="character" w:styleId="1" w:customStyle="1">
    <w:name w:val="Заголовок 1 Знак"/>
    <w:basedOn w:val="DefaultParagraphFont"/>
    <w:uiPriority w:val="9"/>
    <w:qFormat/>
    <w:rPr>
      <w:rFonts w:ascii="Calibri Light" w:hAnsi="Calibri Light" w:eastAsia="Arial" w:cs="Arial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Style8" w:customStyle="1">
    <w:name w:val="Текст примечания Знак"/>
    <w:basedOn w:val="DefaultParagraphFont"/>
    <w:uiPriority w:val="99"/>
    <w:semiHidden/>
    <w:qFormat/>
    <w:rPr>
      <w:sz w:val="20"/>
      <w:szCs w:val="20"/>
    </w:rPr>
  </w:style>
  <w:style w:type="character" w:styleId="Style9" w:customStyle="1">
    <w:name w:val="Тема примечания Знак"/>
    <w:basedOn w:val="Style8"/>
    <w:uiPriority w:val="99"/>
    <w:semiHidden/>
    <w:qFormat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1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start="720" w:end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160"/>
      <w:ind w:start="720" w:end="720"/>
    </w:pPr>
    <w:rPr>
      <w:i/>
    </w:rPr>
  </w:style>
  <w:style w:type="paragraph" w:styleId="Style12">
    <w:name w:val="Колонтитулы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start="0" w:end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start="283" w:end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start="567" w:end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start="850" w:end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start="1134" w:end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start="1417" w:end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start="1701" w:end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start="1984" w:end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start="2268" w:end="0"/>
    </w:pPr>
    <w:rPr/>
  </w:style>
  <w:style w:type="paragraph" w:styleId="IndexHeading">
    <w:name w:val="index heading"/>
    <w:basedOn w:val="Style10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lineRule="auto" w:line="259" w:beforeAutospacing="0" w:before="0" w:afterAutospacing="0" w:after="160"/>
      <w:jc w:val="star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Segoe UI" w:hAnsi="Segoe UI" w:eastAsia="Calibri" w:cs="Segoe UI" w:eastAsiaTheme="minorHAnsi"/>
      <w:sz w:val="18"/>
      <w:szCs w:val="18"/>
      <w:lang w:eastAsia="en-US"/>
    </w:rPr>
  </w:style>
  <w:style w:type="paragraph" w:styleId="NoSpacing">
    <w:name w:val="No Spacing"/>
    <w:uiPriority w:val="1"/>
    <w:qFormat/>
    <w:pPr>
      <w:widowControl/>
      <w:bidi w:val="0"/>
      <w:spacing w:lineRule="auto" w:line="240" w:beforeAutospacing="0" w:before="0" w:afterAutospacing="0" w:after="0"/>
      <w:jc w:val="star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ListParagraph">
    <w:name w:val="List Paragraph"/>
    <w:basedOn w:val="Normal"/>
    <w:uiPriority w:val="34"/>
    <w:qFormat/>
    <w:pPr>
      <w:spacing w:lineRule="auto" w:line="257" w:before="0" w:after="160"/>
      <w:ind w:start="720"/>
      <w:contextualSpacing/>
    </w:pPr>
    <w:rPr>
      <w:rFonts w:eastAsia="Calibri" w:eastAsiaTheme="minorHAnsi"/>
      <w:lang w:eastAsia="en-US"/>
    </w:rPr>
  </w:style>
  <w:style w:type="paragraph" w:styleId="CommentText">
    <w:name w:val="annotation text"/>
    <w:basedOn w:val="Normal"/>
    <w:uiPriority w:val="99"/>
    <w:semiHidden/>
    <w:unhideWhenUsed/>
    <w:pPr>
      <w:spacing w:lineRule="auto" w:line="240" w:before="0" w:after="160"/>
    </w:pPr>
    <w:rPr>
      <w:rFonts w:eastAsia="Calibri" w:eastAsiaTheme="minorHAnsi"/>
      <w:sz w:val="20"/>
      <w:szCs w:val="20"/>
      <w:lang w:eastAsia="en-US"/>
    </w:rPr>
  </w:style>
  <w:style w:type="paragraph" w:styleId="annotationsubject">
    <w:name w:val="annotation subject"/>
    <w:basedOn w:val="CommentText"/>
    <w:uiPriority w:val="99"/>
    <w:semiHidden/>
    <w:unhideWhenUsed/>
    <w:qFormat/>
    <w:pPr/>
    <w:rPr>
      <w:b/>
      <w:bCs/>
    </w:rPr>
  </w:style>
  <w:style w:type="paragraph" w:styleId="NormalWeb">
    <w:name w:val="Normal (Web)"/>
    <w:basedOn w:val="Normal"/>
    <w:uiPriority w:val="99"/>
    <w:unhideWhenUsed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ConsPlusNormal" w:customStyle="1">
    <w:name w:val="ConsPlusNormal"/>
    <w:qFormat/>
    <w:pPr>
      <w:keepNext w:val="false"/>
      <w:keepLines w:val="false"/>
      <w:pageBreakBefore w:val="false"/>
      <w:widowControl/>
      <w:pBdr/>
      <w:shd w:val="nil"/>
      <w:bidi w:val="0"/>
      <w:spacing w:lineRule="auto" w:line="240" w:beforeAutospacing="0" w:before="0" w:afterAutospacing="0" w:after="0"/>
      <w:ind w:hanging="0" w:start="0" w:end="0"/>
      <w:jc w:val="start"/>
    </w:pPr>
    <w:rPr>
      <w:rFonts w:ascii="Times New Roman" w:hAnsi="Times New Roman" w:eastAsia="Calibri" w:cs="Times New Roman" w:eastAsiaTheme="minorHAnsi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themeColor="text1" w:val="000000"/>
      <w:spacing w:val="0"/>
      <w:kern w:val="0"/>
      <w:position w:val="0"/>
      <w:sz w:val="28"/>
      <w:sz w:val="28"/>
      <w:szCs w:val="28"/>
      <w:u w:val="none"/>
      <w:vertAlign w:val="baseline"/>
      <w:lang w:val="ru-RU" w:eastAsia="en-US" w:bidi="ar-SA"/>
      <w14:ligatures w14:val="none"/>
    </w:rPr>
  </w:style>
  <w:style w:type="numbering" w:styleId="Style13" w:default="1">
    <w:name w:val="Без списка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news-kuban.ru/society/2026/09/07/189807.html" TargetMode="External"/><Relationship Id="rId4" Type="http://schemas.openxmlformats.org/officeDocument/2006/relationships/hyperlink" Target="https://news-kuban.ru/society/2026/09/07/189807.html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LibreOffice/25.8.3.2$Linux_X86_64 LibreOffice_project/580$Build-2</Application>
  <AppVersion>15.0000</AppVersion>
  <Pages>2</Pages>
  <Words>450</Words>
  <Characters>3217</Characters>
  <CharactersWithSpaces>3799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2023-08-16T23:21:00Z</dcterms:created>
  <dc:creator>Пушкарская Диана Дмитриевна</dc:creator>
  <dc:description/>
  <dc:language>ru-RU</dc:language>
  <cp:lastModifiedBy>lazarenkotn</cp:lastModifiedBy>
  <dcterms:modified xsi:type="dcterms:W3CDTF">2026-09-09T01:05:34Z</dcterms:modified>
  <cp:revision>133</cp:revision>
  <dc:subject/>
  <dc:title/>
</cp:coreProperties>
</file>